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1"/>
        <w:gridCol w:w="1723"/>
        <w:gridCol w:w="343"/>
        <w:gridCol w:w="2064"/>
        <w:gridCol w:w="1795"/>
        <w:gridCol w:w="64"/>
        <w:gridCol w:w="1734"/>
        <w:gridCol w:w="1798"/>
        <w:gridCol w:w="1795"/>
      </w:tblGrid>
      <w:tr xmlns:wp14="http://schemas.microsoft.com/office/word/2010/wordml" w:rsidTr="76A1C6C3" w14:paraId="1882BF19" wp14:textId="77777777">
        <w:trPr>
          <w:tblHeader w:val="true"/>
          <w:trHeight w:val="632" w:hRule="atLeast"/>
        </w:trPr>
        <w:tc>
          <w:tcPr>
            <w:tcW w:w="3784" w:type="dxa"/>
            <w:gridSpan w:val="2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:rsidP="43AB3248" w14:paraId="3588E2A7" wp14:textId="77777777">
            <w:pPr>
              <w:pStyle w:val="Normal"/>
              <w:rPr>
                <w:rFonts w:ascii="Cambria" w:hAnsi="Cambria" w:cs="Arial Hebrew Scholar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CURSO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  <w:t>3º</w:t>
            </w:r>
          </w:p>
          <w:p w:rsidP="43AB3248" w14:paraId="7ED32C69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ÁREA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  <w:t>VALORES.</w:t>
            </w:r>
          </w:p>
        </w:tc>
        <w:tc>
          <w:tcPr>
            <w:tcW w:w="4266" w:type="dxa"/>
            <w:gridSpan w:val="4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43AB3248" w14:paraId="79F2754F" wp14:textId="77777777">
            <w:pPr>
              <w:pStyle w:val="Normal"/>
              <w:rPr>
                <w:rFonts w:eastAsia="Calibri" w:cs="Arial Hebrew Scholar"/>
                <w:b w:val="1"/>
                <w:bCs w:val="1"/>
                <w:noProof/>
                <w:lang w:val="es-ES"/>
              </w:rPr>
            </w:pPr>
            <w:bookmarkStart w:name="__DdeLink__510_835301131" w:id="0"/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UNIDAD</w:t>
            </w:r>
            <w:r w:rsidRPr="43AB3248" w:rsidR="43AB3248">
              <w:rPr>
                <w:rFonts w:ascii="Arial Hebrew Scholar" w:hAnsi="Arial Hebrew Scholar" w:eastAsia="Calibri" w:cs="Arial Hebrew Scholar"/>
                <w:b w:val="1"/>
                <w:bCs w:val="1"/>
                <w:noProof/>
                <w:lang w:val="es-ES"/>
              </w:rPr>
              <w:t xml:space="preserve"> </w:t>
            </w:r>
            <w:bookmarkEnd w:id="0"/>
            <w:r w:rsidRPr="43AB3248" w:rsidR="43AB3248">
              <w:rPr>
                <w:rFonts w:eastAsia="Calibri" w:cs="Arial Hebrew Scholar"/>
                <w:b w:val="1"/>
                <w:bCs w:val="1"/>
                <w:noProof/>
                <w:lang w:val="es-ES"/>
              </w:rPr>
              <w:t>4: LA CONFIANZA EN LOS DEMÁS.</w:t>
            </w:r>
          </w:p>
        </w:tc>
        <w:tc>
          <w:tcPr>
            <w:tcW w:w="5327" w:type="dxa"/>
            <w:gridSpan w:val="3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43AB3248" w14:paraId="737B8D37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TEMPORALIZACIÓN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  <w:t>MARZO – ABRIL.</w:t>
            </w:r>
          </w:p>
        </w:tc>
      </w:tr>
      <w:tr xmlns:wp14="http://schemas.microsoft.com/office/word/2010/wordml" w:rsidTr="76A1C6C3" w14:paraId="1582119F" wp14:textId="77777777">
        <w:trPr>
          <w:tblHeader w:val="true"/>
          <w:trHeight w:val="500" w:hRule="atLeast"/>
        </w:trPr>
        <w:tc>
          <w:tcPr>
            <w:tcW w:w="2061" w:type="dxa"/>
            <w:vMerge w:val="restart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43AB3248" w14:paraId="359CA54D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CONTENIDOS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29A98CC6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CRITERIOS DE EVALUACIÓN</w:t>
            </w:r>
          </w:p>
        </w:tc>
        <w:tc>
          <w:tcPr>
            <w:tcW w:w="2064" w:type="dxa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18F853FF" wp14:textId="3C25885B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  <w:noProof/>
                <w:lang w:val="es-ES"/>
              </w:rPr>
            </w:pPr>
            <w:r w:rsidRPr="76A1C6C3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ESTÁNDARES</w:t>
            </w:r>
            <w:r w:rsidRPr="76A1C6C3" w:rsidR="67B8A205">
              <w:rPr>
                <w:rFonts w:eastAsia="Calibri" w:cs="Calibri"/>
                <w:b w:val="1"/>
                <w:bCs w:val="1"/>
                <w:noProof/>
                <w:lang w:val="es-ES"/>
              </w:rPr>
              <w:t xml:space="preserve"> </w:t>
            </w:r>
            <w:r w:rsidRPr="76A1C6C3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DE</w:t>
            </w:r>
            <w:r w:rsidRPr="76A1C6C3" w:rsidR="265C6E84">
              <w:rPr>
                <w:rFonts w:eastAsia="Calibri" w:cs="Calibri"/>
                <w:b w:val="1"/>
                <w:bCs w:val="1"/>
                <w:noProof/>
                <w:lang w:val="es-ES"/>
              </w:rPr>
              <w:t xml:space="preserve"> </w:t>
            </w:r>
            <w:r w:rsidRPr="76A1C6C3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APRENDIZAJE</w:t>
            </w:r>
          </w:p>
        </w:tc>
        <w:tc>
          <w:tcPr>
            <w:tcW w:w="7186" w:type="dxa"/>
            <w:gridSpan w:val="5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-15" w:type="dxa"/>
            </w:tcMar>
            <w:vAlign w:val="center"/>
          </w:tcPr>
          <w:p w:rsidP="43AB3248" w14:paraId="2168325B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NIVELES DE ADQUISICIÓN</w:t>
            </w:r>
          </w:p>
        </w:tc>
      </w:tr>
      <w:tr xmlns:wp14="http://schemas.microsoft.com/office/word/2010/wordml" w:rsidTr="76A1C6C3" w14:paraId="5802120D" wp14:textId="77777777">
        <w:trPr>
          <w:tblHeader w:val="true"/>
          <w:trHeight w:val="500" w:hRule="atLeast"/>
        </w:trPr>
        <w:tc>
          <w:tcPr>
            <w:tcW w:w="2061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  <w:vAlign w:val="center"/>
          </w:tcPr>
          <w:p w14:paraId="672A665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6" w:type="dxa"/>
            <w:gridSpan w:val="2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18" w:type="dxa"/>
            </w:tcMar>
            <w:vAlign w:val="center"/>
          </w:tcPr>
          <w:p w14:paraId="0A37501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4" w:type="dxa"/>
            <w:vMerge/>
            <w:tcBorders>
              <w:insideH w:val="single" w:color="8064A2" w:sz="8" w:space="0"/>
              <w:insideV w:val="single" w:color="8064A2" w:sz="12" w:space="0"/>
            </w:tcBorders>
            <w:tcMar>
              <w:left w:w="18" w:type="dxa"/>
            </w:tcMar>
            <w:vAlign w:val="center"/>
          </w:tcPr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15" w:type="dxa"/>
            </w:tcMar>
            <w:vAlign w:val="center"/>
          </w:tcPr>
          <w:p w:rsidP="43AB3248" w14:paraId="3521B56E" wp14:textId="77777777">
            <w:pPr>
              <w:pStyle w:val="Normal"/>
              <w:jc w:val="center"/>
              <w:rPr>
                <w:rFonts w:ascii="Calibri" w:hAnsi="Calibri" w:eastAsia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EN VÍAS DE ADQUISICIÓN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35F79A8D" wp14:textId="77777777">
            <w:pPr>
              <w:pStyle w:val="Normal"/>
              <w:jc w:val="center"/>
              <w:rPr>
                <w:rFonts w:ascii="Calibri" w:hAnsi="Calibri" w:eastAsia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ADQUIRIDO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62369FD6" wp14:textId="77777777">
            <w:pPr>
              <w:pStyle w:val="Normal"/>
              <w:jc w:val="center"/>
              <w:rPr>
                <w:rFonts w:ascii="Calibri" w:hAnsi="Calibri" w:eastAsia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AVANZADO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07144519" wp14:textId="77777777">
            <w:pPr>
              <w:pStyle w:val="Normal"/>
              <w:jc w:val="center"/>
              <w:rPr>
                <w:rFonts w:ascii="Calibri" w:hAnsi="Calibri" w:eastAsia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EXCELENTE</w:t>
            </w:r>
          </w:p>
        </w:tc>
      </w:tr>
      <w:tr xmlns:wp14="http://schemas.microsoft.com/office/word/2010/wordml" w:rsidTr="76A1C6C3" w14:paraId="002AF600" wp14:textId="77777777">
        <w:trPr>
          <w:trHeight w:val="0"/>
        </w:trPr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P="76A1C6C3" w14:paraId="18480A75" wp14:textId="77777777">
            <w:pPr>
              <w:pStyle w:val="Prrafodelista1"/>
              <w:suppressAutoHyphens w:val="false"/>
              <w:spacing w:before="0" w:after="106" w:line="260" w:lineRule="exact"/>
              <w:ind w:left="0"/>
              <w:contextualSpacing/>
              <w:textAlignment w:val="auto"/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</w:pPr>
            <w:r w:rsidRPr="76A1C6C3" w:rsidR="43AB3248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 xml:space="preserve">1.  El término confianza y comprender las condiciones y criterios para que esta se dé. </w:t>
            </w:r>
          </w:p>
          <w:p w:rsidR="661F0FBD" w:rsidP="661F0FBD" w:rsidRDefault="661F0FBD" w14:paraId="5CDCA5BD" w14:textId="178148B7">
            <w:pPr>
              <w:pStyle w:val="Prrafodelista1"/>
              <w:spacing w:before="0" w:after="106" w:line="260" w:lineRule="exact"/>
              <w:ind w:left="720" w:hanging="0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  <w:p w:rsidP="661F0FBD" w14:paraId="45FB0818" wp14:textId="3A268EC6">
            <w:pPr>
              <w:pStyle w:val="Normal"/>
              <w:spacing w:before="0" w:after="106" w:line="260" w:lineRule="exact"/>
              <w:ind w:left="720" w:hanging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P="661F0FBD" w14:paraId="6DFB9E20" wp14:textId="315AAE61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661F0FBD" w:rsidR="43AB3248">
              <w:rPr>
                <w:rFonts w:ascii="Arial" w:hAnsi="Arial" w:cs="Arial"/>
                <w:noProof/>
                <w:lang w:val="es-ES"/>
              </w:rPr>
              <w:t>1. Formar una imagen ajustada de sí mismo, de sus características y sus posibilidades, desarrollando la autoestima y la independencia emocional.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P="43AB3248" w14:paraId="19B27705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1.1.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Identifica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expresa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adecuadamente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sus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estados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emocionales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P="43AB3248" w14:paraId="220C569E" wp14:textId="4E8354E4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43AB3248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43AB3248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43AB3248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661F0FBD" w:rsidR="43AB3248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43AB3248">
              <w:rPr>
                <w:rFonts w:ascii="Arial" w:hAnsi="Arial" w:cs="Arial"/>
                <w:noProof/>
                <w:lang w:val="es-ES"/>
              </w:rPr>
              <w:t>)</w:t>
            </w:r>
            <w:r w:rsidRPr="661F0FBD" w:rsidR="320C399F">
              <w:rPr>
                <w:rFonts w:ascii="Arial" w:hAnsi="Arial" w:cs="Arial"/>
                <w:noProof/>
                <w:lang w:val="es-ES"/>
              </w:rPr>
              <w:t>.</w:t>
            </w:r>
            <w:r w:rsidRPr="661F0FBD" w:rsidR="43AB3248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661F0FBD" w14:paraId="7196D064" wp14:textId="3B99597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43AB3248">
              <w:rPr>
                <w:rFonts w:ascii="Arial" w:hAnsi="Arial" w:cs="Arial"/>
                <w:noProof/>
                <w:lang w:val="es-ES"/>
              </w:rPr>
              <w:t xml:space="preserve">  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P="43AB3248" w14:paraId="746F27FD" wp14:textId="3A12232B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43AB3248">
              <w:rPr>
                <w:rFonts w:cs="Calibri"/>
                <w:noProof/>
                <w:lang w:val="es-ES"/>
              </w:rPr>
              <w:t xml:space="preserve">Le cuesta </w:t>
            </w:r>
            <w:r w:rsidRPr="43AB3248" w:rsidR="43AB3248">
              <w:rPr>
                <w:rFonts w:cs="Calibri"/>
                <w:noProof/>
                <w:lang w:val="es-ES"/>
              </w:rPr>
              <w:t>identificar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/>
                <w:lang w:val="es-ES"/>
              </w:rPr>
              <w:t>expresar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adecuadamen</w:t>
            </w:r>
            <w:r w:rsidRPr="43AB3248" w:rsidR="43AB3248">
              <w:rPr>
                <w:rFonts w:cs="Calibri"/>
                <w:noProof/>
                <w:lang w:val="es-ES"/>
              </w:rPr>
              <w:t>-</w:t>
            </w:r>
          </w:p>
          <w:p w:rsidP="43AB3248" w14:paraId="52BD6BBB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43AB3248">
              <w:rPr>
                <w:rFonts w:cs="Calibri"/>
                <w:noProof/>
                <w:lang w:val="es-ES"/>
              </w:rPr>
              <w:t>te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sus </w:t>
            </w:r>
            <w:r w:rsidRPr="43AB3248" w:rsidR="43AB3248">
              <w:rPr>
                <w:rFonts w:cs="Calibri"/>
                <w:noProof/>
                <w:lang w:val="es-ES"/>
              </w:rPr>
              <w:t>estados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emocionales</w:t>
            </w:r>
            <w:r w:rsidRPr="43AB3248" w:rsidR="43AB3248">
              <w:rPr>
                <w:rFonts w:cs="Calibri"/>
                <w:noProof/>
                <w:lang w:val="es-ES"/>
              </w:rPr>
              <w:t>.</w:t>
            </w:r>
          </w:p>
          <w:p w:rsidP="43AB3248" w14:paraId="34FF1C98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43AB3248" w14:paraId="3B70C0D1" wp14:textId="7A1E329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P="43AB3248" w14:paraId="59884762" wp14:textId="6F3598D8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43AB3248">
              <w:rPr>
                <w:rFonts w:cs="Calibri"/>
                <w:noProof/>
                <w:lang w:val="es-ES"/>
              </w:rPr>
              <w:t xml:space="preserve">Es </w:t>
            </w:r>
            <w:r w:rsidRPr="43AB3248" w:rsidR="43AB3248">
              <w:rPr>
                <w:rFonts w:cs="Calibri"/>
                <w:noProof/>
                <w:lang w:val="es-ES"/>
              </w:rPr>
              <w:t>capaz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de </w:t>
            </w:r>
            <w:r w:rsidRPr="43AB3248" w:rsidR="43AB3248">
              <w:rPr>
                <w:rFonts w:cs="Calibri"/>
                <w:noProof/>
                <w:lang w:val="es-ES"/>
              </w:rPr>
              <w:t>identificar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 y </w:t>
            </w:r>
            <w:r w:rsidRPr="43AB3248" w:rsidR="43AB3248">
              <w:rPr>
                <w:rFonts w:cs="Calibri"/>
                <w:noProof/>
                <w:lang w:val="es-ES"/>
              </w:rPr>
              <w:t>expresar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adecuadamen</w:t>
            </w:r>
            <w:r w:rsidRPr="43AB3248" w:rsidR="43AB3248">
              <w:rPr>
                <w:rFonts w:cs="Calibri"/>
                <w:noProof/>
                <w:lang w:val="es-ES"/>
              </w:rPr>
              <w:t>te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sus </w:t>
            </w:r>
            <w:r w:rsidRPr="43AB3248" w:rsidR="43AB3248">
              <w:rPr>
                <w:rFonts w:cs="Calibri"/>
                <w:noProof/>
                <w:lang w:val="es-ES"/>
              </w:rPr>
              <w:t>estados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emocionales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con </w:t>
            </w:r>
            <w:r w:rsidRPr="43AB3248" w:rsidR="43AB3248">
              <w:rPr>
                <w:rFonts w:cs="Calibri"/>
                <w:noProof/>
                <w:lang w:val="es-ES"/>
              </w:rPr>
              <w:t>alguna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ayuda</w:t>
            </w:r>
            <w:r w:rsidRPr="43AB3248" w:rsidR="43AB3248">
              <w:rPr>
                <w:rFonts w:cs="Calibri"/>
                <w:noProof/>
                <w:lang w:val="es-ES"/>
              </w:rPr>
              <w:t>.</w:t>
            </w:r>
          </w:p>
          <w:p w:rsidP="43AB3248" w14:paraId="2E759A25" wp14:textId="79C7C82D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P="43AB3248" w14:paraId="50C43212" wp14:textId="4F38F44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43AB3248">
              <w:rPr>
                <w:rFonts w:cs="Calibri"/>
                <w:noProof/>
                <w:lang w:val="es-ES"/>
              </w:rPr>
              <w:t xml:space="preserve">Es </w:t>
            </w:r>
            <w:r w:rsidRPr="43AB3248" w:rsidR="43AB3248">
              <w:rPr>
                <w:rFonts w:cs="Calibri"/>
                <w:noProof/>
                <w:lang w:val="es-ES"/>
              </w:rPr>
              <w:t>capaz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de </w:t>
            </w:r>
            <w:r w:rsidRPr="43AB3248" w:rsidR="43AB3248">
              <w:rPr>
                <w:rFonts w:cs="Calibri"/>
                <w:noProof/>
                <w:lang w:val="es-ES"/>
              </w:rPr>
              <w:t>identificar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 y </w:t>
            </w:r>
            <w:r w:rsidRPr="43AB3248" w:rsidR="43AB3248">
              <w:rPr>
                <w:rFonts w:cs="Calibri"/>
                <w:noProof/>
                <w:lang w:val="es-ES"/>
              </w:rPr>
              <w:t>expresar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8DF6298">
              <w:rPr>
                <w:rFonts w:cs="Calibri"/>
                <w:noProof/>
                <w:lang w:val="es-ES"/>
              </w:rPr>
              <w:t>casi</w:t>
            </w:r>
            <w:r w:rsidRPr="43AB3248" w:rsidR="48DF6298">
              <w:rPr>
                <w:rFonts w:cs="Calibri"/>
                <w:noProof/>
                <w:lang w:val="es-ES"/>
              </w:rPr>
              <w:t xml:space="preserve">  </w:t>
            </w:r>
            <w:r w:rsidRPr="43AB3248" w:rsidR="43AB3248">
              <w:rPr>
                <w:rFonts w:cs="Calibri"/>
                <w:noProof/>
                <w:lang w:val="es-ES"/>
              </w:rPr>
              <w:t>adecuadamen</w:t>
            </w:r>
            <w:r w:rsidRPr="43AB3248" w:rsidR="43B39B1A">
              <w:rPr>
                <w:rFonts w:cs="Calibri"/>
                <w:noProof/>
                <w:lang w:val="es-ES"/>
              </w:rPr>
              <w:t>te</w:t>
            </w:r>
            <w:r w:rsidRPr="43AB3248" w:rsidR="43AB3248">
              <w:rPr>
                <w:rFonts w:cs="Calibri"/>
                <w:noProof/>
                <w:lang w:val="es-ES"/>
              </w:rPr>
              <w:t>sus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estados</w:t>
            </w:r>
            <w:r w:rsidRPr="43AB3248" w:rsidR="43AB3248">
              <w:rPr>
                <w:rFonts w:cs="Calibri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/>
                <w:lang w:val="es-ES"/>
              </w:rPr>
              <w:t>emocionales</w:t>
            </w:r>
          </w:p>
          <w:p w:rsidP="661F0FBD" w14:paraId="382796E0" wp14:textId="3CEE5A8E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661F0FBD" w:rsidR="43AB3248">
              <w:rPr>
                <w:rFonts w:cs="Calibri"/>
                <w:noProof/>
                <w:lang w:val="es-ES"/>
              </w:rPr>
              <w:t xml:space="preserve">sin </w:t>
            </w:r>
            <w:r w:rsidRPr="661F0FBD" w:rsidR="43AB3248">
              <w:rPr>
                <w:rFonts w:cs="Calibri"/>
                <w:noProof/>
                <w:lang w:val="es-ES"/>
              </w:rPr>
              <w:t>ayuda</w:t>
            </w:r>
            <w:r w:rsidRPr="661F0FBD" w:rsidR="43AB3248">
              <w:rPr>
                <w:rFonts w:cs="Calibri"/>
                <w:noProof/>
                <w:lang w:val="es-ES"/>
              </w:rPr>
              <w:t>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P="43AB3248" w14:paraId="4E938865" wp14:textId="1559581F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76A1C6C3" w:rsidR="41575FA0">
              <w:rPr>
                <w:rFonts w:cs="Calibri"/>
                <w:noProof/>
                <w:lang w:val="es-ES"/>
              </w:rPr>
              <w:t xml:space="preserve">Es </w:t>
            </w:r>
            <w:r w:rsidRPr="76A1C6C3" w:rsidR="41575FA0">
              <w:rPr>
                <w:rFonts w:cs="Calibri"/>
                <w:noProof/>
                <w:lang w:val="es-ES"/>
              </w:rPr>
              <w:t>capaz</w:t>
            </w:r>
            <w:r w:rsidRPr="76A1C6C3" w:rsidR="41575FA0">
              <w:rPr>
                <w:rFonts w:cs="Calibri"/>
                <w:noProof/>
                <w:lang w:val="es-ES"/>
              </w:rPr>
              <w:t xml:space="preserve"> de </w:t>
            </w:r>
            <w:r w:rsidRPr="76A1C6C3" w:rsidR="41575FA0">
              <w:rPr>
                <w:rFonts w:cs="Calibri"/>
                <w:noProof/>
                <w:lang w:val="es-ES"/>
              </w:rPr>
              <w:t>identificar</w:t>
            </w:r>
            <w:r w:rsidRPr="76A1C6C3" w:rsidR="41575FA0">
              <w:rPr>
                <w:rFonts w:cs="Calibri"/>
                <w:noProof/>
                <w:lang w:val="es-ES"/>
              </w:rPr>
              <w:t xml:space="preserve">  y </w:t>
            </w:r>
            <w:r w:rsidRPr="76A1C6C3" w:rsidR="41575FA0">
              <w:rPr>
                <w:rFonts w:cs="Calibri"/>
                <w:noProof/>
                <w:lang w:val="es-ES"/>
              </w:rPr>
              <w:t>expresar</w:t>
            </w:r>
            <w:r w:rsidRPr="76A1C6C3" w:rsidR="41575FA0">
              <w:rPr>
                <w:rFonts w:cs="Calibri"/>
                <w:noProof/>
                <w:lang w:val="es-ES"/>
              </w:rPr>
              <w:t xml:space="preserve"> </w:t>
            </w:r>
            <w:r w:rsidRPr="76A1C6C3" w:rsidR="41575FA0">
              <w:rPr>
                <w:rFonts w:cs="Calibri"/>
                <w:noProof/>
                <w:lang w:val="es-ES"/>
              </w:rPr>
              <w:t>adecuadamen</w:t>
            </w:r>
            <w:r w:rsidRPr="76A1C6C3" w:rsidR="41575FA0">
              <w:rPr>
                <w:rFonts w:cs="Calibri"/>
                <w:noProof/>
                <w:lang w:val="es-ES"/>
              </w:rPr>
              <w:t>-</w:t>
            </w:r>
            <w:r w:rsidRPr="76A1C6C3" w:rsidR="41575FA0">
              <w:rPr>
                <w:rFonts w:cs="Calibri"/>
                <w:noProof/>
                <w:lang w:val="es-ES"/>
              </w:rPr>
              <w:t>te</w:t>
            </w:r>
            <w:r w:rsidRPr="76A1C6C3" w:rsidR="41575FA0">
              <w:rPr>
                <w:rFonts w:cs="Calibri"/>
                <w:noProof/>
                <w:lang w:val="es-ES"/>
              </w:rPr>
              <w:t xml:space="preserve"> sus </w:t>
            </w:r>
            <w:r w:rsidRPr="76A1C6C3" w:rsidR="41575FA0">
              <w:rPr>
                <w:rFonts w:cs="Calibri"/>
                <w:noProof/>
                <w:lang w:val="es-ES"/>
              </w:rPr>
              <w:t>estados</w:t>
            </w:r>
            <w:r w:rsidRPr="76A1C6C3" w:rsidR="41575FA0">
              <w:rPr>
                <w:rFonts w:cs="Calibri"/>
                <w:noProof/>
                <w:lang w:val="es-ES"/>
              </w:rPr>
              <w:t xml:space="preserve"> </w:t>
            </w:r>
            <w:r w:rsidRPr="76A1C6C3" w:rsidR="41575FA0">
              <w:rPr>
                <w:rFonts w:cs="Calibri"/>
                <w:noProof/>
                <w:lang w:val="es-ES"/>
              </w:rPr>
              <w:t>emocionales</w:t>
            </w:r>
          </w:p>
          <w:p w:rsidP="661F0FBD" w14:paraId="2B96A31B" wp14:textId="4605467A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661F0FBD" w:rsidR="41575FA0">
              <w:rPr>
                <w:rFonts w:cs="Calibri"/>
                <w:noProof/>
                <w:lang w:val="es-ES"/>
              </w:rPr>
              <w:t xml:space="preserve">sin </w:t>
            </w:r>
            <w:r w:rsidRPr="661F0FBD" w:rsidR="41575FA0">
              <w:rPr>
                <w:rFonts w:cs="Calibri"/>
                <w:noProof/>
                <w:lang w:val="es-ES"/>
              </w:rPr>
              <w:t>ayuda</w:t>
            </w:r>
            <w:r w:rsidRPr="661F0FBD" w:rsidR="41575FA0">
              <w:rPr>
                <w:rFonts w:cs="Calibri"/>
                <w:noProof/>
                <w:lang w:val="es-ES"/>
              </w:rPr>
              <w:t>.</w:t>
            </w:r>
          </w:p>
        </w:tc>
      </w:tr>
      <w:tr w:rsidR="43AB3248" w:rsidTr="76A1C6C3" w14:paraId="439CEAF6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3AB3248" w:rsidP="76A1C6C3" w:rsidRDefault="43AB3248" w14:paraId="6585BD2E" w14:textId="419CE57E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</w:pPr>
            <w:r w:rsidRPr="76A1C6C3" w:rsidR="554BB4B6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>2.  Los términos: valiente, furia y miedo.</w:t>
            </w:r>
          </w:p>
          <w:p w:rsidR="43AB3248" w:rsidP="43AB3248" w:rsidRDefault="43AB3248" w14:paraId="371622D2" w14:textId="78A509D7">
            <w:pPr>
              <w:pStyle w:val="Prrafodelista1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7A4F82B5" w:rsidP="43AB3248" w:rsidRDefault="7A4F82B5" w14:paraId="55927B1B" w14:textId="4924FF7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43AB3248" w:rsidR="7A4F82B5">
              <w:rPr>
                <w:rFonts w:ascii="Arial" w:hAnsi="Arial" w:cs="Arial"/>
                <w:noProof/>
                <w:lang w:val="es-ES"/>
              </w:rPr>
              <w:t>2. Canalizar las emociones y buscar el bienestar personal utilizando el diálogo interno.</w:t>
            </w:r>
          </w:p>
          <w:p w:rsidR="43AB3248" w:rsidP="43AB3248" w:rsidRDefault="43AB3248" w14:paraId="11C61BD9" w14:textId="12B06EEB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56794B07" w:rsidP="43AB3248" w:rsidRDefault="56794B07" w14:paraId="09EA7E2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2.1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Utiliza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el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pensamiento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positivo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para regular las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emociones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desagradables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durante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realización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de las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tareas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>escolares</w:t>
            </w:r>
            <w:r w:rsidRPr="43AB3248" w:rsidR="56794B07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43AB3248" w:rsidP="661F0FBD" w:rsidRDefault="43AB3248" w14:paraId="51641ADC" w14:textId="339C401C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56794B07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Competencias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sociales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cívicas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56794B07">
              <w:rPr>
                <w:rFonts w:ascii="Arial" w:hAnsi="Arial" w:cs="Arial"/>
                <w:noProof/>
                <w:lang w:val="es-ES"/>
              </w:rPr>
              <w:t>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5F523BC8" w:rsidP="661F0FBD" w:rsidRDefault="5F523BC8" w14:paraId="713525D8" w14:textId="2F1D515F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5F523BC8">
              <w:rPr>
                <w:rFonts w:cs="Calibri"/>
                <w:noProof/>
                <w:lang w:val="es-ES"/>
              </w:rPr>
              <w:t>Le cuesta</w:t>
            </w:r>
            <w:r w:rsidRPr="661F0FBD" w:rsidR="5F523BC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utilizar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positivo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para regular las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emociones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desagradable</w:t>
            </w:r>
            <w:r w:rsidRPr="661F0FBD" w:rsidR="17F6767F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5F523BC8" w:rsidP="43AB3248" w:rsidRDefault="5F523BC8" w14:paraId="4540E073" w14:textId="2C434C02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positivo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para regular las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emociones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desagradables</w:t>
            </w:r>
            <w:r w:rsidRPr="661F0FBD" w:rsidR="3702ABD1">
              <w:rPr>
                <w:rFonts w:ascii="Arial" w:hAnsi="Arial" w:cs="Arial"/>
                <w:noProof/>
                <w:lang w:val="es-ES"/>
              </w:rPr>
              <w:t>.</w:t>
            </w:r>
          </w:p>
          <w:p w:rsidR="43AB3248" w:rsidP="43AB3248" w:rsidRDefault="43AB3248" w14:paraId="2992F5AC" w14:textId="790E166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5F523BC8" w:rsidP="661F0FBD" w:rsidRDefault="5F523BC8" w14:paraId="0ADF4D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</w:pP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Utiliza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el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pensamiento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positivo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para regular las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emociones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desagradables</w:t>
            </w:r>
          </w:p>
          <w:p w:rsidR="5F523BC8" w:rsidP="661F0FBD" w:rsidRDefault="5F523BC8" w14:paraId="05C3FBFA">
            <w:pPr>
              <w:pStyle w:val="Normal"/>
              <w:rPr>
                <w:rFonts w:ascii="Calibri" w:hAnsi="Calibri" w:cs="Calibri"/>
                <w:noProof/>
                <w:sz w:val="24"/>
                <w:szCs w:val="24"/>
                <w:lang w:val="es-ES"/>
              </w:rPr>
            </w:pP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>tolerando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>cierto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>nivel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 xml:space="preserve"> de 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>frustación</w:t>
            </w:r>
            <w:r w:rsidRPr="661F0FBD" w:rsidR="5F523BC8">
              <w:rPr>
                <w:rFonts w:cs="Calibri"/>
                <w:noProof/>
                <w:sz w:val="24"/>
                <w:szCs w:val="24"/>
                <w:lang w:val="es-ES"/>
              </w:rPr>
              <w:t>.</w:t>
            </w:r>
          </w:p>
          <w:p w:rsidR="43AB3248" w:rsidP="43AB3248" w:rsidRDefault="43AB3248" w14:paraId="5D129704" w14:textId="2DBC7F3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0F3F5055" w:rsidP="661F0FBD" w:rsidRDefault="0F3F5055" w14:paraId="1164F0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positivo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con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habilidad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fluidez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para regular las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emociones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desagradables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tolera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cierto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nivel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frustación</w:t>
            </w:r>
            <w:r w:rsidRPr="661F0FBD" w:rsidR="0F3F505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4E32DBAE" w14:textId="424AE8B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3AB3248" w:rsidTr="76A1C6C3" w14:paraId="5B5B6D7A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3AB3248" w:rsidP="76A1C6C3" w:rsidRDefault="43AB3248" w14:paraId="0AA380D9" w14:textId="492AF6FE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</w:pPr>
            <w:r w:rsidRPr="76A1C6C3" w:rsidR="3DBAF350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>3.  La capacidad de expresar pensamientos y sentimientos.</w:t>
            </w:r>
          </w:p>
          <w:p w:rsidR="43AB3248" w:rsidP="43AB3248" w:rsidRDefault="43AB3248" w14:paraId="7C3000DD" w14:textId="48C6E54A">
            <w:pPr>
              <w:pStyle w:val="Prrafodelista1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0C41BB1A" w:rsidP="43AB3248" w:rsidRDefault="0C41BB1A" w14:paraId="59C7EA2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43AB3248" w:rsidR="0C41BB1A">
              <w:rPr>
                <w:rFonts w:ascii="Arial" w:hAnsi="Arial" w:cs="Arial"/>
                <w:noProof/>
                <w:lang w:val="es-ES"/>
              </w:rPr>
              <w:t>3. Comprender las actitudes, sentimientos problemas y reacciones de los otros, poniéndose en su lugar y afrontando de un modo adecuado sus respuestas emocionales.</w:t>
            </w:r>
          </w:p>
          <w:p w:rsidR="43AB3248" w:rsidP="43AB3248" w:rsidRDefault="43AB3248" w14:paraId="060003EF" w14:textId="3D57BFC5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0F3F5055" w:rsidP="43AB3248" w:rsidRDefault="0F3F5055" w14:paraId="3B27D4BD" w14:textId="143A404A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3.1.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Interpreta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actitudes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de los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demás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elaborando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hipótesis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sobre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causas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que las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inducen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y los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sentimientos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que las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acompañan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en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actividades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cooperativas</w:t>
            </w:r>
            <w:r w:rsidRPr="43AB3248" w:rsidR="0F3F5055">
              <w:rPr>
                <w:rFonts w:ascii="Arial" w:hAnsi="Arial" w:cs="Arial"/>
                <w:noProof/>
                <w:lang w:val="es-ES"/>
              </w:rPr>
              <w:t>.</w:t>
            </w:r>
          </w:p>
          <w:p w:rsidR="43AB3248" w:rsidP="661F0FBD" w:rsidRDefault="43AB3248" w14:paraId="7C7C9433" w14:textId="43DF232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0F3F5055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>Competencias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>sociales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>cívicas</w:t>
            </w:r>
            <w:r w:rsidRPr="661F0FBD" w:rsidR="0F3F5055">
              <w:rPr>
                <w:rFonts w:ascii="Arial" w:hAnsi="Arial" w:cs="Arial"/>
                <w:noProof/>
                <w:lang w:val="es-ES"/>
              </w:rPr>
              <w:t>)</w:t>
            </w:r>
            <w:r w:rsidRPr="661F0FBD" w:rsidR="07D2EFEB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5031C4F4" w:rsidP="43AB3248" w:rsidRDefault="5031C4F4" w14:paraId="6263B703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5031C4F4">
              <w:rPr>
                <w:rFonts w:cs="Calibri"/>
                <w:noProof/>
                <w:lang w:val="es-ES"/>
              </w:rPr>
              <w:t>Le cuesta</w:t>
            </w:r>
          </w:p>
          <w:p w:rsidR="43AB3248" w:rsidP="661F0FBD" w:rsidRDefault="43AB3248" w14:paraId="0951BAEC" w14:textId="0282F4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52C0CF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nterpretar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actitudes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los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demás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elaborando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hipótesis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causas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inducen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los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sentimientos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acompañan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actividades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cooperativas</w:t>
            </w:r>
            <w:r w:rsidRPr="661F0FBD" w:rsidR="5031C4F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3AB3248" w:rsidP="661F0FBD" w:rsidRDefault="43AB3248" w14:paraId="3DA59FEB" w14:textId="5D753B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interpretar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actitudes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demás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elaborando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hipótesis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causas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inducen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sentimientos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acompañan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actividades</w:t>
            </w:r>
            <w:r w:rsidRPr="661F0FBD" w:rsidR="40113E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16598BA" w:rsidP="661F0FBD" w:rsidRDefault="416598BA" w14:paraId="63AAE480" w14:textId="7B2E2E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interpreta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actitudes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más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elaborando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hipótesis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causas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inducen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sentimientos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acompañan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actividades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32B87870" w14:textId="7BF33874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3AB3248" w:rsidP="661F0FBD" w:rsidRDefault="43AB3248" w14:paraId="212C7805" w14:textId="540F62C2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416598BA">
              <w:rPr>
                <w:rFonts w:cs="Calibri"/>
                <w:noProof/>
                <w:lang w:val="es-ES"/>
              </w:rPr>
              <w:t>Siempre</w:t>
            </w:r>
            <w:r w:rsidRPr="661F0FBD" w:rsidR="416598BA">
              <w:rPr>
                <w:rFonts w:cs="Calibri"/>
                <w:noProof/>
                <w:lang w:val="es-ES"/>
              </w:rPr>
              <w:t xml:space="preserve"> 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interpreta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actitudes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más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elaborando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hipótesis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causas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inducen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los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sentimientos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que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acompañan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actividades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cooperativas</w:t>
            </w:r>
            <w:r w:rsidRPr="661F0FBD" w:rsidR="416598B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</w:tr>
      <w:tr w:rsidR="43AB3248" w:rsidTr="76A1C6C3" w14:paraId="63EE8AD2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3AB3248" w:rsidP="76A1C6C3" w:rsidRDefault="43AB3248" w14:paraId="5C526FA6" w14:textId="452E1774">
            <w:pPr>
              <w:pStyle w:val="Prrafodelista1"/>
              <w:spacing w:before="0" w:after="106" w:line="260" w:lineRule="exact"/>
              <w:ind w:left="0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76A1C6C3" w:rsidR="5E6880B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4. El término justo: la complejidad que implica su uso.</w:t>
            </w:r>
          </w:p>
          <w:p w:rsidR="43AB3248" w:rsidP="43AB3248" w:rsidRDefault="43AB3248" w14:paraId="23EBA0DC" w14:textId="0D87AA09">
            <w:pPr>
              <w:pStyle w:val="Prrafodelista1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5E639419" w:rsidP="43AB3248" w:rsidRDefault="5E639419" w14:paraId="4C49F1F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43AB3248" w:rsidR="5E639419">
              <w:rPr>
                <w:rFonts w:ascii="Arial" w:hAnsi="Arial" w:cs="Arial"/>
                <w:noProof/>
                <w:lang w:val="es-ES"/>
              </w:rPr>
              <w:t>4. Adoptar una actitud positiva ante las diferencias individuales, identificando diferentes maneras de actuar ante una misma situación, comprendiéndolas y tolerándolas.</w:t>
            </w:r>
          </w:p>
          <w:p w:rsidR="43AB3248" w:rsidP="43AB3248" w:rsidRDefault="43AB3248" w14:paraId="6BE3C25D" w14:textId="3F317269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16598BA" w:rsidP="43AB3248" w:rsidRDefault="416598BA" w14:paraId="4A504F66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4.1.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Comprende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y pone de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manifiesto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posibilidad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aprender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de las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diferentes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maneras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actuar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>colaborar</w:t>
            </w:r>
            <w:r w:rsidRPr="43AB3248" w:rsidR="416598BA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43AB3248" w:rsidP="661F0FBD" w:rsidRDefault="43AB3248" w14:paraId="2C374C57" w14:textId="0B48758F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416598BA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>Competencias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>sociales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>cívicas</w:t>
            </w:r>
            <w:r w:rsidRPr="661F0FBD" w:rsidR="416598BA">
              <w:rPr>
                <w:rFonts w:ascii="Arial" w:hAnsi="Arial" w:cs="Arial"/>
                <w:noProof/>
                <w:lang w:val="es-ES"/>
              </w:rPr>
              <w:t>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52C8EA40" w:rsidP="43AB3248" w:rsidRDefault="52C8EA40" w14:paraId="2C85B863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52C8EA40">
              <w:rPr>
                <w:rFonts w:cs="Calibri"/>
                <w:noProof/>
                <w:lang w:val="es-ES"/>
              </w:rPr>
              <w:t xml:space="preserve">Le cuesta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poner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manifiesto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posibilidad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aprender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las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diferentes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maneras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actuar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3838ABE4" w14:textId="1025D369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52C8EA40" w:rsidP="661F0FBD" w:rsidRDefault="52C8EA40" w14:paraId="46D3E2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</w:t>
            </w:r>
          </w:p>
          <w:p w:rsidR="52C8EA40" w:rsidP="661F0FBD" w:rsidRDefault="52C8EA40" w14:paraId="28C613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poner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manifiesto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posibilidad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aprender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las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diferentes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maneras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actuar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colaborar</w:t>
            </w:r>
            <w:r w:rsidRPr="661F0FBD" w:rsidR="52C8EA4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4A3CCC6B" w14:textId="00EB5FBA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8F89A80" w:rsidP="661F0FBD" w:rsidRDefault="18F89A80" w14:paraId="00F103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</w:t>
            </w:r>
          </w:p>
          <w:p w:rsidR="18F89A80" w:rsidP="661F0FBD" w:rsidRDefault="18F89A80" w14:paraId="21FE200B" w14:textId="32BB58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pone de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manifiesto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posibilidad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aprender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las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diferentes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maneras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actuar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8F89A8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colaborar</w:t>
            </w:r>
            <w:r w:rsidRPr="661F0FBD" w:rsidR="5D99CDD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7AAB5E57" w14:textId="5EEA25F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13831625" w:rsidP="43AB3248" w:rsidRDefault="13831625" w14:paraId="33F6DACA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13831625">
              <w:rPr>
                <w:rFonts w:cs="Calibri"/>
                <w:noProof/>
                <w:lang w:val="es-ES"/>
              </w:rPr>
              <w:t>Siempre</w:t>
            </w:r>
          </w:p>
          <w:p w:rsidR="13831625" w:rsidP="661F0FBD" w:rsidRDefault="13831625" w14:paraId="645904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pone de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manifiesto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posibilidad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aprender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las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diferentes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maneras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actuar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colaborar</w:t>
            </w:r>
            <w:r w:rsidRPr="661F0FBD" w:rsidR="13831625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6ACE769C" w14:textId="4441657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3AB3248" w:rsidTr="76A1C6C3" w14:paraId="05FE1760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3AB3248" w:rsidP="76A1C6C3" w:rsidRDefault="43AB3248" w14:paraId="55338B5C" w14:textId="6485BB24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</w:pPr>
            <w:r w:rsidRPr="76A1C6C3" w:rsidR="1D1870BC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>5.  La relación entre la confianza y la amistad.</w:t>
            </w:r>
            <w:r w:rsidRPr="76A1C6C3" w:rsidR="0E34CAE2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 xml:space="preserve"> </w:t>
            </w:r>
          </w:p>
          <w:p w:rsidR="43AB3248" w:rsidP="661F0FBD" w:rsidRDefault="43AB3248" w14:paraId="1EB216D9" w14:textId="24368E24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lang w:val="es-ES"/>
              </w:rPr>
            </w:pPr>
          </w:p>
          <w:p w:rsidR="43AB3248" w:rsidP="661F0FBD" w:rsidRDefault="43AB3248" w14:paraId="609326DD" w14:textId="027D5BAE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lang w:val="es-ES"/>
              </w:rPr>
            </w:pPr>
          </w:p>
          <w:p w:rsidR="43AB3248" w:rsidP="43AB3248" w:rsidRDefault="43AB3248" w14:paraId="24BBD59C" w14:textId="7D5B2C9B">
            <w:pPr>
              <w:pStyle w:val="Prrafodelista1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BFABFA5" w:rsidP="43AB3248" w:rsidRDefault="1BFABFA5" w14:paraId="1C4968A3" w14:textId="59E2267B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661F0FBD" w:rsidR="1BFABFA5">
              <w:rPr>
                <w:rFonts w:ascii="Arial" w:hAnsi="Arial" w:cs="Arial"/>
                <w:noProof/>
                <w:lang w:val="es-ES"/>
              </w:rPr>
              <w:t>5. Establecer relaciones interpersonales positivas empleando habilidades sociales.</w:t>
            </w:r>
          </w:p>
          <w:p w:rsidR="43AB3248" w:rsidP="43AB3248" w:rsidRDefault="43AB3248" w14:paraId="15DAC55D" w14:textId="0064EAE0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2CF9D59B" w:rsidP="43AB3248" w:rsidRDefault="2CF9D59B" w14:paraId="4899FD5E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5.1.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Comprende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valora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relaciones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compañerismo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amistad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en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>autoevaluación</w:t>
            </w:r>
            <w:r w:rsidRPr="43AB3248" w:rsidR="2CF9D59B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43AB3248" w:rsidP="661F0FBD" w:rsidRDefault="43AB3248" w14:paraId="3964B3EE" w14:textId="2D07BEF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2CF9D59B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>Competencias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>sociales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>cívicas</w:t>
            </w:r>
            <w:r w:rsidRPr="661F0FBD" w:rsidR="2CF9D59B">
              <w:rPr>
                <w:rFonts w:ascii="Arial" w:hAnsi="Arial" w:cs="Arial"/>
                <w:noProof/>
                <w:lang w:val="es-ES"/>
              </w:rPr>
              <w:t>)</w:t>
            </w:r>
            <w:r w:rsidRPr="661F0FBD" w:rsidR="26C472DF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1331FA52" w:rsidP="43AB3248" w:rsidRDefault="1331FA52" w14:paraId="414730D6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1331FA52">
              <w:rPr>
                <w:rFonts w:cs="Calibri"/>
                <w:noProof/>
                <w:lang w:val="es-ES"/>
              </w:rPr>
              <w:t>Necesita</w:t>
            </w:r>
            <w:r w:rsidRPr="43AB3248" w:rsidR="1331FA52">
              <w:rPr>
                <w:rFonts w:cs="Calibri"/>
                <w:noProof/>
                <w:lang w:val="es-ES"/>
              </w:rPr>
              <w:t xml:space="preserve"> </w:t>
            </w:r>
            <w:r w:rsidRPr="43AB3248" w:rsidR="1331FA52">
              <w:rPr>
                <w:rFonts w:cs="Calibri"/>
                <w:noProof/>
                <w:lang w:val="es-ES"/>
              </w:rPr>
              <w:t>ayuda</w:t>
            </w:r>
            <w:r w:rsidRPr="43AB3248" w:rsidR="1331FA52">
              <w:rPr>
                <w:rFonts w:cs="Calibri"/>
                <w:noProof/>
                <w:lang w:val="es-ES"/>
              </w:rPr>
              <w:t xml:space="preserve"> para</w:t>
            </w:r>
          </w:p>
          <w:p w:rsidR="43AB3248" w:rsidP="661F0FBD" w:rsidRDefault="43AB3248" w14:paraId="529863C1" w14:textId="726D52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comprender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valorar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compañerismo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amistad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autoevalua</w:t>
            </w:r>
            <w:r w:rsidRPr="661F0FBD" w:rsidR="1331FA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ción</w:t>
            </w:r>
            <w:r w:rsidRPr="661F0FBD" w:rsidR="79CDEAD1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3FF2DB8" w:rsidP="43AB3248" w:rsidRDefault="43FF2DB8" w14:paraId="064E0F2E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43FF2DB8">
              <w:rPr>
                <w:rFonts w:cs="Calibri"/>
                <w:noProof/>
                <w:lang w:val="es-ES"/>
              </w:rPr>
              <w:t>Suele</w:t>
            </w:r>
          </w:p>
          <w:p w:rsidR="43FF2DB8" w:rsidP="661F0FBD" w:rsidRDefault="43FF2DB8" w14:paraId="4B46D889" w14:textId="242368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comprender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valorar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compañerismo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amistad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autoevalua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ción</w:t>
            </w:r>
            <w:r w:rsidRPr="661F0FBD" w:rsidR="43FF2DB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380C12F9" w14:textId="2AE0005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32B33462" w:rsidP="43AB3248" w:rsidRDefault="32B33462" w14:paraId="0FAB70AE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32B33462">
              <w:rPr>
                <w:rFonts w:cs="Calibri"/>
                <w:noProof/>
                <w:lang w:val="es-ES"/>
              </w:rPr>
              <w:t>Generalmente</w:t>
            </w:r>
          </w:p>
          <w:p w:rsidR="32B33462" w:rsidP="43AB3248" w:rsidRDefault="32B33462" w14:paraId="721D2ED1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32B33462">
              <w:rPr>
                <w:rFonts w:cs="Calibri"/>
                <w:noProof/>
                <w:lang w:val="es-ES"/>
              </w:rPr>
              <w:t>Suele</w:t>
            </w:r>
          </w:p>
          <w:p w:rsidR="43AB3248" w:rsidP="661F0FBD" w:rsidRDefault="43AB3248" w14:paraId="796AEEE8" w14:textId="27413E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comprender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valorar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compañerismo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amistad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autoevalua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ción</w:t>
            </w:r>
            <w:r w:rsidRPr="661F0FBD" w:rsidR="32B3346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2989CBB6" w:rsidP="43AB3248" w:rsidRDefault="2989CBB6" w14:paraId="1D1917CC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2989CBB6">
              <w:rPr>
                <w:rFonts w:cs="Calibri"/>
                <w:noProof/>
                <w:lang w:val="es-ES"/>
              </w:rPr>
              <w:t>Siempre</w:t>
            </w:r>
          </w:p>
          <w:p w:rsidR="2989CBB6" w:rsidP="661F0FBD" w:rsidRDefault="2989CBB6" w14:paraId="5930A056" w14:textId="4C6267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comprendey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valorar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relaciones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compañerismo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amistad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autoevalua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ción</w:t>
            </w:r>
            <w:r w:rsidRPr="661F0FBD" w:rsidR="2989CBB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3645807E" w14:textId="1A6E4F4A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3AB3248" w:rsidTr="76A1C6C3" w14:paraId="0F371E8F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67A4D938" w:rsidP="76A1C6C3" w:rsidRDefault="67A4D938" w14:paraId="648F274B" w14:textId="3B223591">
            <w:pPr>
              <w:pStyle w:val="Prrafodelista1"/>
              <w:spacing w:before="0" w:after="106" w:line="260" w:lineRule="exact"/>
              <w:ind w:left="0"/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</w:pPr>
            <w:r w:rsidRPr="76A1C6C3" w:rsidR="67A4D938">
              <w:rPr>
                <w:rFonts w:ascii="Arial" w:hAnsi="Arial" w:eastAsia="Calibri" w:cs="Arial"/>
                <w:noProof/>
                <w:sz w:val="22"/>
                <w:szCs w:val="22"/>
                <w:lang w:val="es-ES"/>
              </w:rPr>
              <w:t>6.  El término conflicto: diferentes modos de solución.</w:t>
            </w:r>
          </w:p>
          <w:p w:rsidR="661F0FBD" w:rsidP="661F0FBD" w:rsidRDefault="661F0FBD" w14:paraId="605211F7" w14:textId="2FF54900">
            <w:pPr>
              <w:pStyle w:val="Prrafodelista1"/>
              <w:rPr>
                <w:rFonts w:ascii="Times" w:hAnsi="Times" w:eastAsia="Times New Roman" w:cs="Times New Roman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/>
              <w:left w:val="single" w:color="8064A2" w:sz="8" w:space="0"/>
              <w:bottom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67A4D938" w:rsidP="661F0FBD" w:rsidRDefault="67A4D938" w14:paraId="7E50EC16" w14:textId="0DCF3A83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661F0FBD" w:rsidR="67A4D938">
              <w:rPr>
                <w:rFonts w:ascii="Arial" w:hAnsi="Arial" w:cs="Arial"/>
                <w:noProof/>
                <w:lang w:val="es-ES"/>
              </w:rPr>
              <w:t>6. Establecer relaciones interpersonales positivas empleando habilidades sociales.</w:t>
            </w:r>
          </w:p>
          <w:p w:rsidR="661F0FBD" w:rsidP="661F0FBD" w:rsidRDefault="661F0FBD" w14:paraId="1B0B5826" w14:textId="3AC5A1A2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06D8D43E" w:rsidP="43AB3248" w:rsidRDefault="06D8D43E" w14:paraId="6007D01A" w14:textId="1DC58F3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1B985B81">
              <w:rPr>
                <w:rFonts w:ascii="Arial" w:hAnsi="Arial" w:cs="Arial"/>
                <w:noProof/>
                <w:lang w:val="es-ES"/>
              </w:rPr>
              <w:t>6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.</w:t>
            </w:r>
            <w:r w:rsidRPr="661F0FBD" w:rsidR="5E96ABA9">
              <w:rPr>
                <w:rFonts w:ascii="Arial" w:hAnsi="Arial" w:cs="Arial"/>
                <w:noProof/>
                <w:lang w:val="es-ES"/>
              </w:rPr>
              <w:t>1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.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Desarrolla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hábitos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convivencia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comportamiento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responsables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.</w:t>
            </w:r>
          </w:p>
          <w:p w:rsidR="43AB3248" w:rsidP="661F0FBD" w:rsidRDefault="43AB3248" w14:paraId="103A1F29" w14:textId="647B1FC0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0A78C966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Competencias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sociales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cívicas</w:t>
            </w:r>
            <w:r w:rsidRPr="661F0FBD" w:rsidR="0A78C966">
              <w:rPr>
                <w:rFonts w:ascii="Arial" w:hAnsi="Arial" w:cs="Arial"/>
                <w:noProof/>
                <w:lang w:val="es-ES"/>
              </w:rPr>
              <w:t>) 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17979352" w:rsidP="43AB3248" w:rsidRDefault="17979352" w14:paraId="6994C8A1" w14:textId="58856C46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17979352">
              <w:rPr>
                <w:rFonts w:cs="Calibri"/>
                <w:noProof/>
                <w:lang w:val="es-ES"/>
              </w:rPr>
              <w:t xml:space="preserve">Le cuesta </w:t>
            </w:r>
            <w:r w:rsidRPr="661F0FBD" w:rsidR="17979352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desarrollar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hábitos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convivencia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comportamien</w:t>
            </w:r>
            <w:r w:rsidRPr="661F0FBD" w:rsidR="3DEC918C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</w:t>
            </w:r>
            <w:r w:rsidRPr="661F0FBD" w:rsidR="1E93B3AE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responsables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0D157FF0" w14:textId="2B225C00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7979352" w:rsidP="43AB3248" w:rsidRDefault="17979352" w14:paraId="36D29D84">
            <w:pPr>
              <w:pStyle w:val="Normal"/>
              <w:rPr>
                <w:rFonts w:cs="Calibri"/>
                <w:noProof/>
                <w:lang w:val="es-ES"/>
              </w:rPr>
            </w:pPr>
            <w:r w:rsidRPr="43AB3248" w:rsidR="17979352">
              <w:rPr>
                <w:rFonts w:cs="Calibri"/>
                <w:noProof/>
                <w:lang w:val="es-ES"/>
              </w:rPr>
              <w:t>Suele</w:t>
            </w:r>
            <w:r w:rsidRPr="43AB3248" w:rsidR="17979352">
              <w:rPr>
                <w:rFonts w:cs="Calibri"/>
                <w:noProof/>
                <w:lang w:val="es-ES"/>
              </w:rPr>
              <w:t xml:space="preserve"> </w:t>
            </w:r>
            <w:r w:rsidRPr="43AB3248" w:rsidR="17979352">
              <w:rPr>
                <w:rFonts w:cs="Calibri"/>
                <w:noProof/>
                <w:lang w:val="es-ES"/>
              </w:rPr>
              <w:t>mostrar</w:t>
            </w:r>
          </w:p>
          <w:p w:rsidR="17979352" w:rsidP="661F0FBD" w:rsidRDefault="17979352" w14:paraId="214AACF3" w14:textId="0A07D8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hábitos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convivencia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comportamien</w:t>
            </w:r>
            <w:r w:rsidRPr="661F0FBD" w:rsidR="55D59AE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797935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responsables</w:t>
            </w:r>
            <w:r w:rsidRPr="661F0FBD" w:rsidR="7BFFEE4C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1F08929B" w14:textId="28159403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471CBE2" w:rsidP="43AB3248" w:rsidRDefault="4471CBE2" w14:paraId="54381FEA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43AB3248" w:rsidR="4471CBE2">
              <w:rPr>
                <w:rFonts w:cs="Calibri"/>
                <w:noProof/>
                <w:lang w:val="es-ES"/>
              </w:rPr>
              <w:t>Generalmentemuestra</w:t>
            </w:r>
          </w:p>
          <w:p w:rsidR="4471CBE2" w:rsidP="661F0FBD" w:rsidRDefault="4471CBE2" w14:paraId="772D62D2" w14:textId="1695DE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hábitos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convivencia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comportamien</w:t>
            </w:r>
            <w:r w:rsidRPr="661F0FBD" w:rsidR="344A0563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4471CBE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responsables</w:t>
            </w:r>
            <w:r w:rsidRPr="661F0FBD" w:rsidR="337EEB7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54F11C81" w14:textId="6A51547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539DCDAB" w:rsidP="43AB3248" w:rsidRDefault="539DCDAB" w14:paraId="03F2F022" w14:textId="015C3CE1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661F0FBD" w:rsidR="539DCDAB">
              <w:rPr>
                <w:rFonts w:cs="Calibri"/>
                <w:noProof/>
                <w:lang w:val="es-ES"/>
              </w:rPr>
              <w:t>Siempre</w:t>
            </w:r>
            <w:r w:rsidRPr="661F0FBD" w:rsidR="539DCDAB">
              <w:rPr>
                <w:rFonts w:cs="Calibri"/>
                <w:noProof/>
                <w:lang w:val="es-ES"/>
              </w:rPr>
              <w:t xml:space="preserve"> </w:t>
            </w:r>
            <w:r w:rsidRPr="661F0FBD" w:rsidR="539DCDAB">
              <w:rPr>
                <w:rFonts w:cs="Calibri"/>
                <w:noProof/>
                <w:lang w:val="es-ES"/>
              </w:rPr>
              <w:t>muestra</w:t>
            </w:r>
          </w:p>
          <w:p w:rsidR="539DCDAB" w:rsidP="661F0FBD" w:rsidRDefault="539DCDAB" w14:paraId="45551510" w14:textId="1160F8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hábitos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convivencia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comportamien</w:t>
            </w:r>
            <w:r w:rsidRPr="661F0FBD" w:rsidR="062B35C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responsable</w:t>
            </w:r>
            <w:r w:rsidRPr="661F0FBD" w:rsidR="539DCDA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1A34B5DC" w14:textId="65F990D9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3AB3248" w:rsidTr="76A1C6C3" w14:paraId="252C2F4F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3AB3248" w:rsidP="76A1C6C3" w:rsidRDefault="43AB3248" w14:paraId="75EF1F4C" w14:textId="6C0D0FAB">
            <w:pPr>
              <w:pStyle w:val="Prrafodelista1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76A1C6C3" w:rsidR="231D8F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7</w:t>
            </w:r>
            <w:r w:rsidRPr="76A1C6C3" w:rsidR="24C54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. La importancia de la escucha para una buena comunicación</w:t>
            </w:r>
            <w:r w:rsidRPr="76A1C6C3" w:rsidR="50FF4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.</w:t>
            </w: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A405E3B" w:rsidP="43AB3248" w:rsidRDefault="1A405E3B" w14:paraId="454C6557" w14:textId="1CB688DF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  <w:r w:rsidRPr="661F0FBD" w:rsidR="6BF8DEDD">
              <w:rPr>
                <w:rFonts w:ascii="Arial" w:hAnsi="Arial" w:cs="Arial"/>
                <w:noProof/>
                <w:lang w:val="es-ES"/>
              </w:rPr>
              <w:t>7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.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Valorar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solidaridad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contribuir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al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bienestar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de la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familia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y la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clase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comprendiendo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apreciando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vida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en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sociedad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 xml:space="preserve"> y la 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interculturalidad</w:t>
            </w:r>
            <w:r w:rsidRPr="661F0FBD" w:rsidR="1A405E3B">
              <w:rPr>
                <w:rFonts w:ascii="Arial" w:hAnsi="Arial" w:cs="Arial"/>
                <w:noProof/>
                <w:lang w:val="es-ES"/>
              </w:rPr>
              <w:t>.</w:t>
            </w:r>
          </w:p>
          <w:p w:rsidR="43AB3248" w:rsidP="43AB3248" w:rsidRDefault="43AB3248" w14:paraId="24B43794" w14:textId="5B4DA600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20708413" w:rsidP="43AB3248" w:rsidRDefault="20708413" w14:paraId="56E7C605" w14:textId="43027E5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7EB61708">
              <w:rPr>
                <w:rFonts w:ascii="Arial" w:hAnsi="Arial" w:cs="Arial"/>
                <w:noProof/>
                <w:lang w:val="es-ES"/>
              </w:rPr>
              <w:t>7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.</w:t>
            </w:r>
            <w:r w:rsidRPr="661F0FBD" w:rsidR="64EAFB6B">
              <w:rPr>
                <w:rFonts w:ascii="Arial" w:hAnsi="Arial" w:cs="Arial"/>
                <w:noProof/>
                <w:lang w:val="es-ES"/>
              </w:rPr>
              <w:t>1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.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Muestra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interés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por los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demás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predisposición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compartir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pensamientos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en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un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clima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confianza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respeto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mutuo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43AB3248" w:rsidP="661F0FBD" w:rsidRDefault="43AB3248" w14:paraId="689F0080" w14:textId="2D941048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661F0FBD" w:rsidR="20708413">
              <w:rPr>
                <w:rFonts w:ascii="Arial" w:hAnsi="Arial" w:cs="Arial"/>
                <w:noProof/>
                <w:lang w:val="es-ES"/>
              </w:rPr>
              <w:t>(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aprender</w:t>
            </w:r>
            <w:r w:rsidRPr="661F0FBD" w:rsidR="20708413">
              <w:rPr>
                <w:rFonts w:ascii="Arial" w:hAnsi="Arial" w:cs="Arial"/>
                <w:noProof/>
                <w:lang w:val="es-ES"/>
              </w:rPr>
              <w:t>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3AB3248" w:rsidP="661F0FBD" w:rsidRDefault="43AB3248" w14:paraId="306C47A7" w14:textId="3BA754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Pocas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veces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muestra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interés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los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demás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predisposición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a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compartir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clima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confianza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respeto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mutuo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0B77F88" w:rsidP="661F0FBD" w:rsidRDefault="10B77F88" w14:paraId="1D725D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mostrar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interés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los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demás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predisposición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a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compartir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clima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confianza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respeto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mutuo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43AB3248" w:rsidP="43AB3248" w:rsidRDefault="43AB3248" w14:paraId="352D1E4A" w14:textId="0A681774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0B77F88" w:rsidP="661F0FBD" w:rsidRDefault="10B77F88" w14:paraId="570C78E0" w14:textId="27830A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</w:pP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Generalmente</w:t>
            </w:r>
            <w:r w:rsidRPr="661F0FBD" w:rsidR="4D5464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muestra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interés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por los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demás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predisposición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a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compartir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pensamientos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en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un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clima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de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confianza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respeto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mutuo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es-ES"/>
              </w:rPr>
              <w:t>.</w:t>
            </w:r>
          </w:p>
          <w:p w:rsidR="43AB3248" w:rsidP="43AB3248" w:rsidRDefault="43AB3248" w14:paraId="565E138B" w14:textId="3DFAF2E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3AB3248" w:rsidP="661F0FBD" w:rsidRDefault="43AB3248" w14:paraId="4325F322" w14:textId="642031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Siempre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.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muestra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interés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por los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demás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predisposición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a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compartir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pensamientos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en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un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clima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confianza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respeto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mutuo</w:t>
            </w:r>
            <w:r w:rsidRPr="661F0FBD" w:rsidR="10B77F8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</w:tc>
      </w:tr>
    </w:tbl>
    <w:p xmlns:wp14="http://schemas.microsoft.com/office/word/2010/wordml" w14:paraId="2093CA67" wp14:textId="77777777">
      <w:pPr>
        <w:pStyle w:val="Normal"/>
        <w:rPr/>
      </w:pPr>
      <w:r>
        <w:rPr/>
      </w:r>
    </w:p>
    <w:p xmlns:wp14="http://schemas.microsoft.com/office/word/2010/wordml" w14:paraId="2503B197" wp14:textId="77777777">
      <w:pPr>
        <w:pStyle w:val="Normal"/>
        <w:rPr/>
      </w:pPr>
      <w:r>
        <w:rPr/>
      </w:r>
    </w:p>
    <w:tbl>
      <w:tblPr>
        <w:tblStyle w:val="Tablaconcuadrcula"/>
        <w:tblW w:w="13615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30"/>
        <w:gridCol w:w="2224"/>
        <w:gridCol w:w="2674"/>
        <w:gridCol w:w="2911"/>
        <w:gridCol w:w="2675"/>
      </w:tblGrid>
      <w:tr xmlns:wp14="http://schemas.microsoft.com/office/word/2010/wordml" w:rsidTr="76A1C6C3" w14:paraId="07CBC4E8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98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61747B6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4: LA CONFIANZA EN LOS DEMÁS.</w:t>
            </w:r>
          </w:p>
        </w:tc>
        <w:tc>
          <w:tcPr>
            <w:tcW w:w="5586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08C97D7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– ABRIL.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</w:tr>
      <w:tr xmlns:wp14="http://schemas.microsoft.com/office/word/2010/wordml" w:rsidTr="76A1C6C3" w14:paraId="5676FB5E" wp14:textId="77777777">
        <w:trPr>
          <w:tblHeader w:val="true"/>
        </w:trPr>
        <w:tc>
          <w:tcPr>
            <w:tcW w:w="5354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43AB3248"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/>
                <w:lang w:val="es-ES"/>
              </w:rPr>
              <w:t>DISEÑO DE ACTIVIDADES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15" w:type="dxa"/>
            </w:tcMar>
            <w:vAlign w:val="center"/>
          </w:tcPr>
          <w:p w:rsidP="43AB3248" w14:paraId="13F8842F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Modelo</w:t>
            </w: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metodológico</w:t>
            </w:r>
          </w:p>
        </w:tc>
        <w:tc>
          <w:tcPr>
            <w:tcW w:w="2911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20E8525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Procedimientos</w:t>
            </w: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metodológicos</w:t>
            </w:r>
          </w:p>
        </w:tc>
        <w:tc>
          <w:tcPr>
            <w:tcW w:w="2675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12F43268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Agrupamientos</w:t>
            </w:r>
          </w:p>
        </w:tc>
      </w:tr>
      <w:tr xmlns:wp14="http://schemas.microsoft.com/office/word/2010/wordml" w:rsidTr="76A1C6C3" w14:paraId="4E3617AF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6A1C6C3" w14:paraId="516D20BA" wp14:textId="513707A9">
            <w:pPr>
              <w:pStyle w:val="Normal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6A1C6C3" w:rsidR="3C23DD6E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•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Identificación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2CC1A8F2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de las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cosas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que le dan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miedo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y le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enfadan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: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lluvia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de ideas</w:t>
            </w:r>
            <w:r w:rsidRPr="76A1C6C3" w:rsidR="143C68A7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P="43AB3248" w14:paraId="4853B841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192AB383" wp14:textId="54082000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1B30FD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1B30FD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</w:t>
            </w:r>
            <w:r w:rsidRPr="43AB3248" w:rsidR="49E278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1B30FD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expositivo.</w:t>
            </w:r>
          </w:p>
          <w:p w:rsidP="43AB3248" w14:paraId="50125231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163E2751" wp14:textId="5420517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26EB11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P="43AB3248" w14:paraId="5A25747A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6EFD1DD1" wp14:textId="0C3050E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2972D5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2972D5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43AB3248" w14:paraId="09B8D95D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6A1C6C3" w14:paraId="7F3DD053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6A1C6C3" w14:paraId="2996CB71" wp14:textId="66D0A570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•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Elección </w:t>
            </w:r>
            <w:r w:rsidRPr="76A1C6C3" w:rsidR="13291954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de criterios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para saber si sus amigos son confiables y si se puede confiar en él. </w:t>
            </w:r>
          </w:p>
          <w:p w:rsidP="43AB3248" w14:paraId="78BEFD2A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  <w:p w:rsidP="43AB3248" w14:paraId="27A76422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5D42F7F5" wp14:textId="17AED63F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6ECE99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6ECE99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</w:t>
            </w:r>
            <w:r w:rsidRPr="43AB3248" w:rsidR="1C2812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6ECE99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expositivo.</w:t>
            </w:r>
          </w:p>
          <w:p w:rsidP="43AB3248" w14:paraId="49206A88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8F40528" wp14:textId="4F2A826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70ACCF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Funcionalidad.</w:t>
            </w:r>
          </w:p>
          <w:p w:rsidP="43AB3248" w14:paraId="67B7A70C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51104FE7" wp14:textId="51DD4AF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5AE21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5AE215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43AB3248" w14:paraId="71887C79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6A1C6C3" w14:paraId="6BA18E07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6A1C6C3" w14:paraId="098ED1F9" wp14:textId="43829036">
            <w:pPr>
              <w:pStyle w:val="Normal"/>
              <w:spacing w:line="240" w:lineRule="auto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6A1C6C3" w:rsidR="0E687086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•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Interpreta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una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situación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conflictiva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,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proponiendo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formas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de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solución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de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manera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cooperativa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P="43AB3248" w14:paraId="22F860BB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2A783481" wp14:textId="40EB915D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543970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543970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</w:t>
            </w:r>
            <w:r w:rsidRPr="43AB3248" w:rsidR="48AB60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543970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expositivo.</w:t>
            </w:r>
          </w:p>
          <w:p w:rsidP="43AB3248" w14:paraId="698536F5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20ACA97C" wp14:textId="23981D9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58B04B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Funcionalidad.</w:t>
            </w:r>
          </w:p>
          <w:p w:rsidP="43AB3248" w14:paraId="7BC1BAF2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B8AE84E" wp14:textId="4433C93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67992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67992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43AB3248" w14:paraId="61C988F9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6A1C6C3" w14:paraId="5E751E2B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6A1C6C3" w14:paraId="3B22BB7D" wp14:textId="77777777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</w:p>
          <w:p w:rsidP="76A1C6C3" w14:paraId="03268F8F" wp14:textId="3B4C7944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</w:pP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•</w:t>
            </w:r>
            <w:r w:rsidRPr="76A1C6C3" w:rsidR="629261F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Analiza si genera confianza en los demás.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</w:p>
          <w:p w:rsidP="43AB3248" w14:paraId="17B246DD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3BE43A24" wp14:textId="6187DD5D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2568A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2568A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</w:t>
            </w:r>
            <w:r w:rsidRPr="43AB3248" w:rsidR="632737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2568A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expositivo.</w:t>
            </w:r>
          </w:p>
          <w:p w:rsidP="43AB3248" w14:paraId="6BF89DA3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58917E8C" wp14:textId="365830A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423DA9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Funcionalidad.</w:t>
            </w:r>
          </w:p>
          <w:p w:rsidP="43AB3248" w14:paraId="5C3E0E74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EC943F4" wp14:textId="209AD84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2E752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2E752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43AB3248" w14:paraId="66A1FAB9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6A1C6C3" w14:paraId="78836D60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6A1C6C3" w14:paraId="45B5BC41" wp14:textId="31EB6587">
            <w:pPr>
              <w:pStyle w:val="Normal"/>
              <w:rPr>
                <w:rFonts w:ascii="Arial Hebrew Scholar" w:hAnsi="Arial Hebrew Scholar" w:cs="Arial Hebrew Scholar"/>
                <w:noProof/>
                <w:sz w:val="22"/>
                <w:szCs w:val="22"/>
                <w:lang w:val="es-ES"/>
              </w:rPr>
            </w:pPr>
            <w:r w:rsidRPr="76A1C6C3" w:rsidR="1B7650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6A1C6C3" w:rsidR="1B765007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6A1C6C3" w:rsidR="43AB3248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Ejemplos de actos para distinguir entre ser valiente y ser temerario.</w:t>
            </w: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2DF2C76B" wp14:textId="3510D6AD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2CCE3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2CCE3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</w:t>
            </w:r>
            <w:r w:rsidRPr="43AB3248" w:rsidR="39F188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2CCE3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expositivo.</w:t>
            </w:r>
          </w:p>
          <w:p w:rsidP="43AB3248" w14:paraId="76BB753C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637AACE" wp14:textId="38968E0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052A50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P="43AB3248" w14:paraId="513DA1E0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163D6B12" wp14:textId="7B68009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5DA8A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43AB3248" w:rsidR="5DA8A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43AB3248" w14:paraId="75CAC6F5" wp14:textId="77777777">
            <w:pPr>
              <w:pStyle w:val="Normal"/>
              <w:rPr>
                <w:rFonts w:ascii="Calibri" w:hAnsi="Calibri" w:eastAsia="Calibri" w:cs=""/>
                <w:b w:val="1"/>
                <w:b/>
                <w:bCs w:val="1"/>
                <w:color w:val="00000A"/>
                <w:sz w:val="24"/>
                <w:szCs w:val="24"/>
              </w:rPr>
            </w:pPr>
          </w:p>
        </w:tc>
      </w:tr>
    </w:tbl>
    <w:p xmlns:wp14="http://schemas.microsoft.com/office/word/2010/wordml" w14:paraId="66060428" wp14:textId="77777777">
      <w:pPr>
        <w:pStyle w:val="Normal"/>
        <w:rPr/>
      </w:pPr>
      <w:r>
        <w:rPr/>
      </w:r>
    </w:p>
    <w:p xmlns:wp14="http://schemas.microsoft.com/office/word/2010/wordml" w14:paraId="1D0656FE" wp14:textId="77777777">
      <w:pPr>
        <w:pStyle w:val="Normal"/>
        <w:rPr/>
      </w:pPr>
      <w:r>
        <w:rPr/>
      </w:r>
    </w:p>
    <w:p xmlns:wp14="http://schemas.microsoft.com/office/word/2010/wordml" w14:paraId="7B37605A" wp14:textId="77777777">
      <w:pPr>
        <w:pStyle w:val="Normal"/>
        <w:rPr/>
      </w:pPr>
      <w:r>
        <w:rPr/>
      </w:r>
    </w:p>
    <w:p xmlns:wp14="http://schemas.microsoft.com/office/word/2010/wordml" w14:paraId="394798F2" wp14:textId="77777777">
      <w:pPr>
        <w:pStyle w:val="Normal"/>
        <w:rPr/>
      </w:pPr>
      <w:r>
        <w:rPr/>
      </w: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1615C9CD" w14:paraId="043F48B5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745AB1B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4: LA CONFIANZA EN LOS DEMÁS.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13446932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– ABRIL.</w:t>
            </w:r>
          </w:p>
        </w:tc>
      </w:tr>
      <w:tr xmlns:wp14="http://schemas.microsoft.com/office/word/2010/wordml" w:rsidTr="1615C9CD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1C3BB7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CONTENIDOS TRANSVERSALES</w:t>
            </w:r>
          </w:p>
        </w:tc>
      </w:tr>
      <w:tr xmlns:wp14="http://schemas.microsoft.com/office/word/2010/wordml" w:rsidTr="1615C9CD" w14:paraId="2A04312A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414860D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/>
                <w:lang w:val="es-ES"/>
              </w:rPr>
              <w:t>T.I.C.s</w:t>
            </w:r>
          </w:p>
          <w:p w:rsidP="43AB3248" w14:paraId="3889A505" wp14:textId="77777777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1615C9CD" w14:paraId="17686DC7" wp14:textId="7FADD6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1615C9CD" w:rsidR="2AFDA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Actividades relacionadas con el tema a través de diferentes páginas web</w:t>
            </w:r>
            <w:r w:rsidRPr="1615C9CD" w:rsidR="2AFDA5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.</w:t>
            </w: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43AB3248" w14:paraId="53BD644D" wp14:textId="77777777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43AB3248" w14:paraId="01C12CB0" wp14:textId="6B37E1FD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  <w:r w:rsidRPr="43AB3248" w:rsidR="43AB3248">
              <w:rPr>
                <w:rFonts w:ascii="Arial" w:hAnsi="Arial" w:cs="Arial"/>
                <w:noProof/>
                <w:lang w:val="es-ES"/>
              </w:rPr>
              <w:t>Comprensión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lectora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expresión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oral y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escrita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comunicación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audiovisual, </w:t>
            </w:r>
            <w:r w:rsidRPr="43AB3248" w:rsidR="3EFC58CB">
              <w:rPr>
                <w:rFonts w:ascii="Arial" w:hAnsi="Arial" w:cs="Arial"/>
                <w:noProof/>
                <w:lang w:val="es-ES"/>
              </w:rPr>
              <w:t>TICS y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emprendimiento</w:t>
            </w:r>
            <w:r w:rsidRPr="43AB3248" w:rsidR="43AB3248">
              <w:rPr>
                <w:rFonts w:ascii="Arial" w:hAnsi="Arial" w:cs="Arial"/>
                <w:noProof/>
                <w:lang w:val="es-ES"/>
              </w:rPr>
              <w:t>.</w:t>
            </w:r>
          </w:p>
        </w:tc>
      </w:tr>
    </w:tbl>
    <w:p w:rsidR="661F0FBD" w:rsidP="661F0FBD" w:rsidRDefault="661F0FBD" w14:paraId="583F933A" w14:textId="02AC2A44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2A164CD6" w14:textId="53D98F30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087D3567" w14:textId="1BDC7D50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2277993C" w14:textId="0E6C2913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51C10951" w14:textId="72085FB1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38460E6B" w14:textId="57BDE80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7735E8A6" w14:textId="77D16CC8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76A1C6C3" w:rsidP="76A1C6C3" w:rsidRDefault="76A1C6C3" w14:paraId="78E85E68" w14:textId="1B3A9720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76A1C6C3" w14:paraId="1FC5E681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:rsidP="43AB3248" w14:paraId="0CF7BB41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 w:val="0"/>
                <w:lang w:val="es-ES"/>
              </w:rPr>
              <w:t>CURSO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 w:val="0"/>
                <w:lang w:val="es-ES"/>
              </w:rPr>
              <w:t>: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  <w:t xml:space="preserve"> 3º</w:t>
            </w:r>
          </w:p>
          <w:p w:rsidP="43AB3248" w14:paraId="233931B6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 w:val="0"/>
                <w:lang w:val="es-ES"/>
              </w:rPr>
              <w:t>ÁREA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 w:val="0"/>
                <w:lang w:val="es-ES"/>
              </w:rPr>
              <w:t xml:space="preserve">: 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43AB3248" w14:paraId="1FBD63F2" wp14:textId="77777777">
            <w:pPr>
              <w:pStyle w:val="Normal"/>
              <w:rPr>
                <w:rFonts w:eastAsia="Calibri" w:cs="Arial Hebrew Scholar"/>
                <w:b w:val="1"/>
                <w:bCs w:val="1"/>
                <w:noProof w:val="0"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 w:val="0"/>
                <w:lang w:val="es-ES"/>
              </w:rPr>
              <w:t>UNIDAD</w:t>
            </w:r>
            <w:r w:rsidRPr="43AB3248" w:rsidR="43AB3248">
              <w:rPr>
                <w:rFonts w:ascii="Arial Hebrew Scholar" w:hAnsi="Arial Hebrew Scholar" w:eastAsia="Calibri" w:cs="Arial Hebrew Scholar"/>
                <w:b w:val="1"/>
                <w:bCs w:val="1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eastAsia="Calibri" w:cs="Arial Hebrew Scholar"/>
                <w:b w:val="1"/>
                <w:bCs w:val="1"/>
                <w:noProof w:val="0"/>
                <w:lang w:val="es-ES"/>
              </w:rPr>
              <w:t>4: LA CONFIANZA EN LOS DEMÁS.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43AB3248" w14:paraId="2DAF7F09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</w:pPr>
            <w:r w:rsidRPr="43AB3248" w:rsidR="43AB3248">
              <w:rPr>
                <w:rFonts w:eastAsia="Calibri" w:cs="Calibri"/>
                <w:b w:val="1"/>
                <w:bCs w:val="1"/>
                <w:noProof w:val="0"/>
                <w:lang w:val="es-ES"/>
              </w:rPr>
              <w:t>TEMPORALIZACIÓN</w:t>
            </w:r>
            <w:r w:rsidRPr="43AB3248" w:rsidR="43AB3248">
              <w:rPr>
                <w:rFonts w:ascii="Arial Hebrew Scholar" w:hAnsi="Arial Hebrew Scholar" w:cs="Arial Hebrew Scholar"/>
                <w:b w:val="1"/>
                <w:bCs w:val="1"/>
                <w:noProof w:val="0"/>
                <w:lang w:val="es-ES"/>
              </w:rPr>
              <w:t xml:space="preserve">: </w:t>
            </w:r>
            <w:r w:rsidRPr="43AB3248" w:rsidR="43AB3248">
              <w:rPr>
                <w:rFonts w:ascii="Cambria" w:hAnsi="Cambria" w:cs="Arial Hebrew Scholar"/>
                <w:b w:val="1"/>
                <w:bCs w:val="1"/>
                <w:noProof w:val="0"/>
                <w:lang w:val="es-ES"/>
              </w:rPr>
              <w:t>MARZO – ABRIL.</w:t>
            </w:r>
          </w:p>
        </w:tc>
      </w:tr>
      <w:tr xmlns:wp14="http://schemas.microsoft.com/office/word/2010/wordml" w:rsidTr="76A1C6C3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43AB3248" w14:paraId="23F7F28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RECURSOS PARA LA EVALUACIÓN</w:t>
            </w:r>
          </w:p>
        </w:tc>
      </w:tr>
      <w:tr xmlns:wp14="http://schemas.microsoft.com/office/word/2010/wordml" w:rsidTr="76A1C6C3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43AB3248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Procedimiento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 xml:space="preserve"> de 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Instrumentos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 xml:space="preserve"> de 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43AB3248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 xml:space="preserve">Sistema de 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calificación</w:t>
            </w:r>
          </w:p>
        </w:tc>
      </w:tr>
      <w:tr xmlns:wp14="http://schemas.microsoft.com/office/word/2010/wordml" w:rsidTr="76A1C6C3" w14:paraId="730F1B6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265F8CDE" wp14:textId="7B559416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Observación directa del trabajo diario.</w:t>
            </w:r>
          </w:p>
          <w:p w:rsidP="43AB3248" w14:paraId="0C18FBC8" wp14:textId="04F2FAD8">
            <w:pPr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43AB3248" w14:paraId="0295E245" wp14:textId="2550654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Análisis y valoración de tareas especialmente creadas para la evaluación.</w:t>
            </w:r>
          </w:p>
          <w:p w:rsidP="43AB3248" w14:paraId="66B1C228" wp14:textId="00A61CB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76A1C6C3" w14:paraId="03F828E4" wp14:textId="3EAAB37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76A1C6C3" w:rsidR="6F4489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76A1C6C3" w:rsidR="6F4489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Valoración cuantitativa del avance individual.</w:t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2AC57CB0" wp14:textId="77777777">
            <w:pPr>
              <w:pStyle w:val="Normal"/>
              <w:spacing w:line="240" w:lineRule="auto"/>
              <w:jc w:val="center"/>
              <w:rPr>
                <w:rFonts w:ascii="Arial" w:hAnsi="Arial" w:cs="Arial"/>
                <w:b w:val="1"/>
                <w:b/>
                <w:bCs w:val="1"/>
                <w:noProof w:val="0"/>
                <w:lang w:val="es-ES"/>
              </w:rPr>
            </w:pPr>
          </w:p>
          <w:p w:rsidP="43AB3248" w14:paraId="383D74F2" wp14:textId="05AD9F4C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Observación directa del alumno.</w:t>
            </w:r>
          </w:p>
          <w:p w:rsidP="43AB3248" w14:paraId="26AD45DA" wp14:textId="112EA2E2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43AB3248" w14:paraId="046AF4D1" wp14:textId="1F41F32F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Rúbrica de la unidad.</w:t>
            </w:r>
          </w:p>
          <w:p w:rsidP="43AB3248" w14:paraId="4B8D43E0" wp14:textId="343054EE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43AB3248" w14:paraId="14940839" wp14:textId="527CE878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6C226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Pruebas correspondientes a la unidad.</w:t>
            </w:r>
          </w:p>
          <w:p w:rsidP="43AB3248" w14:paraId="5186B13D" wp14:textId="77777777">
            <w:pPr>
              <w:pStyle w:val="Normal"/>
              <w:spacing w:line="240" w:lineRule="auto"/>
              <w:rPr>
                <w:rFonts w:ascii="Calibri" w:hAnsi="Calibri" w:eastAsia="Calibri" w:cs=""/>
                <w:noProof w:val="0"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A4DB87A" wp14:textId="77777777">
            <w:pPr>
              <w:pStyle w:val="Normal"/>
              <w:spacing w:line="240" w:lineRule="auto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Cualificación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cualitativa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:</w:t>
            </w:r>
          </w:p>
          <w:p w:rsidP="43AB3248" w14:paraId="6C57C439" wp14:textId="77777777">
            <w:pPr>
              <w:pStyle w:val="Normal"/>
              <w:spacing w:line="240" w:lineRule="auto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</w:p>
          <w:p w:rsidR="43AB3248" w:rsidP="43AB3248" w:rsidRDefault="43AB3248" w14:paraId="457A8CA9" w14:textId="57AC11E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R="3258DE96" w:rsidP="43AB3248" w:rsidRDefault="3258DE96" w14:paraId="7F186E7A" w14:textId="16291135">
            <w:pPr>
              <w:pStyle w:val="Normal"/>
              <w:spacing w:line="240" w:lineRule="auto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43AB3248" w:rsidR="3258DE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•</w:t>
            </w:r>
            <w:r w:rsidRPr="43AB3248" w:rsidR="3258DE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 La calificación máxima de la prueba de control y de las evaluaciones será de 10 puntos.</w:t>
            </w:r>
          </w:p>
          <w:p w:rsidP="43AB3248" w14:paraId="3D404BC9" wp14:textId="77777777">
            <w:pPr>
              <w:pStyle w:val="Normal"/>
              <w:spacing w:line="240" w:lineRule="auto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</w:p>
        </w:tc>
      </w:tr>
      <w:tr xmlns:wp14="http://schemas.microsoft.com/office/word/2010/wordml" w:rsidTr="76A1C6C3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60FA6563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1AC5CDBE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 w:val="0"/>
                <w:lang w:val="es-ES"/>
              </w:rPr>
            </w:pP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Cualificación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cuantitativa</w:t>
            </w:r>
            <w:r w:rsidRPr="43AB3248" w:rsidR="43AB3248">
              <w:rPr>
                <w:rFonts w:cs="Calibri"/>
                <w:b w:val="1"/>
                <w:bCs w:val="1"/>
                <w:noProof w:val="0"/>
                <w:lang w:val="es-ES"/>
              </w:rPr>
              <w:t>:</w:t>
            </w:r>
          </w:p>
        </w:tc>
      </w:tr>
      <w:tr xmlns:wp14="http://schemas.microsoft.com/office/word/2010/wordml" w:rsidTr="76A1C6C3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342D4C27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572E399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436FD2A1" wp14:textId="77777777">
            <w:pPr>
              <w:pStyle w:val="Normal"/>
              <w:rPr>
                <w:rFonts w:ascii="Calibri" w:hAnsi="Calibri" w:cs="Calibri"/>
                <w:noProof w:val="0"/>
                <w:u w:val="single"/>
                <w:lang w:val="es-ES"/>
              </w:rPr>
            </w:pP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60%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pruebas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escritas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orales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76A1C6C3" w14:paraId="6CEB15CE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66518E39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7E75FCD0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10FDAA0E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774AF2BF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7A292896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2191599E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7673E5AE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4AB8AB0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041D98D7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5AB7C0C5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71A1BB39" wp14:textId="77777777">
            <w:pPr>
              <w:pStyle w:val="Normal"/>
              <w:rPr>
                <w:rFonts w:ascii="Calibri" w:hAnsi="Calibri" w:cs="Calibri"/>
                <w:noProof w:val="0"/>
                <w:u w:val="single"/>
                <w:lang w:val="es-ES"/>
              </w:rPr>
            </w:pP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20%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participación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,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esfuerzo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atención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.</w:t>
            </w:r>
          </w:p>
          <w:p w:rsidP="43AB3248" w14:paraId="55B33694" wp14:textId="77777777">
            <w:pPr>
              <w:pStyle w:val="Normal"/>
              <w:ind w:left="442" w:hanging="0"/>
              <w:rPr>
                <w:rFonts w:cs="Calibri"/>
                <w:noProof w:val="0"/>
                <w:lang w:val="es-ES"/>
              </w:rPr>
            </w:pPr>
          </w:p>
          <w:p w:rsidP="43AB3248" w14:paraId="1CA78486" wp14:textId="77777777">
            <w:pPr>
              <w:pStyle w:val="Normal"/>
              <w:ind w:left="442" w:hanging="0"/>
              <w:rPr>
                <w:rFonts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5% </w:t>
            </w:r>
            <w:r w:rsidRPr="43AB3248" w:rsidR="43AB3248">
              <w:rPr>
                <w:rFonts w:cs="Calibri"/>
                <w:noProof w:val="0"/>
                <w:lang w:val="es-ES"/>
              </w:rPr>
              <w:t>Actitud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de </w:t>
            </w:r>
            <w:r w:rsidRPr="43AB3248" w:rsidR="43AB3248">
              <w:rPr>
                <w:rFonts w:cs="Calibri"/>
                <w:noProof w:val="0"/>
                <w:lang w:val="es-ES"/>
              </w:rPr>
              <w:t>escucha</w:t>
            </w:r>
            <w:r w:rsidRPr="43AB3248" w:rsidR="43AB3248">
              <w:rPr>
                <w:rFonts w:cs="Calibri"/>
                <w:noProof w:val="0"/>
                <w:lang w:val="es-ES"/>
              </w:rPr>
              <w:t>.</w:t>
            </w:r>
          </w:p>
          <w:p w:rsidP="43AB3248" w14:paraId="6C23F337" wp14:textId="77777777">
            <w:pPr>
              <w:pStyle w:val="Normal"/>
              <w:ind w:left="442" w:hanging="0"/>
              <w:rPr>
                <w:rFonts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5% </w:t>
            </w:r>
            <w:r w:rsidRPr="43AB3248" w:rsidR="43AB3248">
              <w:rPr>
                <w:rFonts w:cs="Calibri"/>
                <w:noProof w:val="0"/>
                <w:lang w:val="es-ES"/>
              </w:rPr>
              <w:t>Participación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lang w:val="es-ES"/>
              </w:rPr>
              <w:t>en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las </w:t>
            </w:r>
            <w:r w:rsidRPr="43AB3248" w:rsidR="43AB3248">
              <w:rPr>
                <w:rFonts w:cs="Calibri"/>
                <w:noProof w:val="0"/>
                <w:lang w:val="es-ES"/>
              </w:rPr>
              <w:t>actividades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del aula.</w:t>
            </w:r>
          </w:p>
          <w:p w:rsidP="43AB3248" w14:paraId="0C12E81B" wp14:textId="77777777">
            <w:pPr>
              <w:pStyle w:val="Normal"/>
              <w:ind w:left="442" w:hanging="0"/>
              <w:rPr>
                <w:rFonts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5% </w:t>
            </w:r>
            <w:r w:rsidRPr="43AB3248" w:rsidR="43AB3248">
              <w:rPr>
                <w:rFonts w:cs="Calibri"/>
                <w:noProof w:val="0"/>
                <w:lang w:val="es-ES"/>
              </w:rPr>
              <w:t>Interés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 w:val="0"/>
                <w:lang w:val="es-ES"/>
              </w:rPr>
              <w:t>predisposición</w:t>
            </w:r>
            <w:r w:rsidRPr="43AB3248" w:rsidR="43AB3248">
              <w:rPr>
                <w:rFonts w:cs="Calibri"/>
                <w:noProof w:val="0"/>
                <w:lang w:val="es-ES"/>
              </w:rPr>
              <w:t>.</w:t>
            </w:r>
          </w:p>
          <w:p w:rsidP="43AB3248" w14:paraId="00F03A6D" wp14:textId="1FD7EC8C">
            <w:pPr>
              <w:pStyle w:val="Normal"/>
              <w:ind w:hanging="0"/>
              <w:rPr>
                <w:rFonts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        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5% Trae </w:t>
            </w:r>
            <w:r w:rsidRPr="43AB3248" w:rsidR="43AB3248">
              <w:rPr>
                <w:rFonts w:cs="Calibri"/>
                <w:noProof w:val="0"/>
                <w:lang w:val="es-ES"/>
              </w:rPr>
              <w:t>el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material </w:t>
            </w:r>
            <w:r w:rsidRPr="43AB3248" w:rsidR="43AB3248">
              <w:rPr>
                <w:rFonts w:cs="Calibri"/>
                <w:noProof w:val="0"/>
                <w:lang w:val="es-ES"/>
              </w:rPr>
              <w:t>necesario</w:t>
            </w:r>
            <w:r w:rsidRPr="43AB3248" w:rsidR="43AB3248">
              <w:rPr>
                <w:rFonts w:cs="Calibri"/>
                <w:noProof w:val="0"/>
                <w:lang w:val="es-ES"/>
              </w:rPr>
              <w:t>.</w:t>
            </w:r>
          </w:p>
        </w:tc>
      </w:tr>
      <w:tr xmlns:wp14="http://schemas.microsoft.com/office/word/2010/wordml" w:rsidTr="76A1C6C3" w14:paraId="6930E82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20E36DAB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2D85219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0CE19BC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63966B7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23536548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271AE1F2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4AE5B7AF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3955E09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12C42424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79CA55B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5ABF93C4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71DCB018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4B644A8D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82C48EB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2677290C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249BF8C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0EF46479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3AB58C42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4EA9BA15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6A1C6C3" w14:paraId="7332107B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5D98A3F1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50C86B8C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0EDCC55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6A1C6C3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3BBB8815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55B91B0D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80B1F43" wp14:textId="77777777">
            <w:pPr>
              <w:pStyle w:val="Normal"/>
              <w:rPr>
                <w:rFonts w:ascii="Calibri" w:hAnsi="Calibri" w:cs="Calibri"/>
                <w:noProof w:val="0"/>
                <w:u w:val="single"/>
                <w:lang w:val="es-ES"/>
              </w:rPr>
            </w:pP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20%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trabajo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diario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,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cuadernos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fichas</w:t>
            </w:r>
            <w:r w:rsidRPr="43AB3248" w:rsidR="43AB3248">
              <w:rPr>
                <w:rFonts w:cs="Calibri"/>
                <w:noProof w:val="0"/>
                <w:u w:val="single"/>
                <w:lang w:val="es-ES"/>
              </w:rPr>
              <w:t>.</w:t>
            </w:r>
          </w:p>
          <w:p w:rsidP="43AB3248" w14:paraId="6B3DEB8A" wp14:textId="77777777">
            <w:pPr>
              <w:pStyle w:val="Normal"/>
              <w:ind w:left="442" w:hanging="0"/>
              <w:rPr>
                <w:rFonts w:ascii="Calibri" w:hAnsi="Calibri"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10% Trae a </w:t>
            </w:r>
            <w:r w:rsidRPr="43AB3248" w:rsidR="43AB3248">
              <w:rPr>
                <w:rFonts w:cs="Calibri"/>
                <w:noProof w:val="0"/>
                <w:lang w:val="es-ES"/>
              </w:rPr>
              <w:t>clase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lang w:val="es-ES"/>
              </w:rPr>
              <w:t>el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lang w:val="es-ES"/>
              </w:rPr>
              <w:t>trabajo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lang w:val="es-ES"/>
              </w:rPr>
              <w:t>pedido</w:t>
            </w:r>
            <w:r w:rsidRPr="43AB3248" w:rsidR="43AB3248">
              <w:rPr>
                <w:rFonts w:cs="Calibri"/>
                <w:noProof w:val="0"/>
                <w:lang w:val="es-ES"/>
              </w:rPr>
              <w:t>.</w:t>
            </w:r>
          </w:p>
          <w:p w:rsidP="43AB3248" w14:paraId="6810F0D1" wp14:textId="77777777">
            <w:pPr>
              <w:pStyle w:val="Normal"/>
              <w:ind w:left="442" w:hanging="0"/>
              <w:rPr>
                <w:rFonts w:cs="Calibri"/>
                <w:noProof w:val="0"/>
                <w:lang w:val="es-ES"/>
              </w:rPr>
            </w:pPr>
          </w:p>
          <w:p w:rsidP="43AB3248" w14:paraId="026EDA66" wp14:textId="77777777">
            <w:pPr>
              <w:pStyle w:val="Normal"/>
              <w:ind w:left="442" w:hanging="0"/>
              <w:rPr>
                <w:rFonts w:ascii="Calibri" w:hAnsi="Calibri" w:cs="Calibri"/>
                <w:noProof w:val="0"/>
                <w:lang w:val="es-ES"/>
              </w:rPr>
            </w:pPr>
            <w:r w:rsidRPr="43AB3248" w:rsidR="43AB3248">
              <w:rPr>
                <w:rFonts w:cs="Calibri"/>
                <w:noProof w:val="0"/>
                <w:lang w:val="es-ES"/>
              </w:rPr>
              <w:t xml:space="preserve">10% Presentación, </w:t>
            </w:r>
            <w:r w:rsidRPr="43AB3248" w:rsidR="43AB3248">
              <w:rPr>
                <w:rFonts w:cs="Calibri"/>
                <w:noProof w:val="0"/>
                <w:lang w:val="es-ES"/>
              </w:rPr>
              <w:t>orden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, </w:t>
            </w:r>
            <w:r w:rsidRPr="43AB3248" w:rsidR="43AB3248">
              <w:rPr>
                <w:rFonts w:cs="Calibri"/>
                <w:noProof w:val="0"/>
                <w:lang w:val="es-ES"/>
              </w:rPr>
              <w:t>limpieza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y </w:t>
            </w:r>
            <w:r w:rsidRPr="43AB3248" w:rsidR="43AB3248">
              <w:rPr>
                <w:rFonts w:cs="Calibri"/>
                <w:noProof w:val="0"/>
                <w:lang w:val="es-ES"/>
              </w:rPr>
              <w:t>corrección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del </w:t>
            </w:r>
            <w:r w:rsidRPr="43AB3248" w:rsidR="43AB3248">
              <w:rPr>
                <w:rFonts w:cs="Calibri"/>
                <w:noProof w:val="0"/>
                <w:lang w:val="es-ES"/>
              </w:rPr>
              <w:t>trabajo</w:t>
            </w:r>
            <w:r w:rsidRPr="43AB3248" w:rsidR="43AB3248">
              <w:rPr>
                <w:rFonts w:cs="Calibri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cs="Calibri"/>
                <w:noProof w:val="0"/>
                <w:lang w:val="es-ES"/>
              </w:rPr>
              <w:t>pedido</w:t>
            </w:r>
            <w:r w:rsidRPr="43AB3248" w:rsidR="43AB3248">
              <w:rPr>
                <w:rFonts w:cs="Calibri"/>
                <w:noProof w:val="0"/>
                <w:lang w:val="es-ES"/>
              </w:rPr>
              <w:t>.</w:t>
            </w:r>
          </w:p>
          <w:p w:rsidP="43AB3248" w14:paraId="74E797D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</w:tr>
      <w:tr xmlns:wp14="http://schemas.microsoft.com/office/word/2010/wordml" w:rsidTr="76A1C6C3" w14:paraId="25AF7EAE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2633CEB9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4B1D477B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5BE1F1D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6AFAB43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042C5D41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4D2E12B8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308F224F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6A1C6C3" w14:paraId="5E6D6F6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7B969857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0FE634FD" wp14:textId="77777777">
            <w:pPr>
              <w:pStyle w:val="Normal"/>
              <w:rPr>
                <w:rFonts w:ascii="Calibri" w:hAnsi="Calibri" w:cs="Calibri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2A1F980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6A1C6C3" w14:paraId="300079F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299D8616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491D2769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F5CD9ED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6A1C6C3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43AB3248" w14:paraId="4EF7FBD7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740C982E" wp14:textId="77777777">
            <w:pPr>
              <w:pStyle w:val="Normal"/>
              <w:rPr>
                <w:rFonts w:ascii="Arial Hebrew Scholar" w:hAnsi="Arial Hebrew Scholar" w:cs="Arial Hebrew Scholar"/>
                <w:noProof w:val="0"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43AB3248" w14:paraId="7B062BFD" wp14:textId="77777777">
            <w:pPr>
              <w:pStyle w:val="Normal"/>
              <w:ind w:firstLine="579"/>
              <w:rPr>
                <w:rFonts w:ascii="Cambria" w:hAnsi="Cambria" w:cs="Arial Hebrew Scholar"/>
                <w:noProof w:val="0"/>
                <w:lang w:val="es-ES"/>
              </w:rPr>
            </w:pP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Para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poder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hacer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la media hay que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sacar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mínimo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un 4,5 (de media)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sobre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10 </w:t>
            </w:r>
          </w:p>
          <w:p w:rsidP="43AB3248" w14:paraId="68965F6A" wp14:textId="77777777">
            <w:pPr>
              <w:pStyle w:val="Normal"/>
              <w:ind w:hanging="0"/>
              <w:rPr>
                <w:rFonts w:ascii="Cambria" w:hAnsi="Cambria" w:cs="Arial Hebrew Scholar"/>
                <w:noProof w:val="0"/>
                <w:lang w:val="es-ES"/>
              </w:rPr>
            </w:pP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en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 xml:space="preserve"> los 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exámenes</w:t>
            </w:r>
            <w:r w:rsidRPr="43AB3248" w:rsidR="43AB3248">
              <w:rPr>
                <w:rFonts w:ascii="Cambria" w:hAnsi="Cambria" w:cs="Arial Hebrew Scholar"/>
                <w:noProof w:val="0"/>
                <w:lang w:val="es-ES"/>
              </w:rPr>
              <w:t>.</w:t>
            </w:r>
          </w:p>
        </w:tc>
      </w:tr>
      <w:tr xmlns:wp14="http://schemas.microsoft.com/office/word/2010/wordml" w:rsidTr="76A1C6C3" w14:paraId="15C7803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27D639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5101B52C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3C8EC45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6A1C6C3" w14:paraId="326DC100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0A82154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66FDCF4E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3BEE236D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xmlns:wp14="http://schemas.microsoft.com/office/word/2010/wordml" w14:paraId="0CCC0888" wp14:textId="77777777">
      <w:pPr>
        <w:pStyle w:val="Normal"/>
        <w:rPr/>
      </w:pPr>
      <w:r>
        <w:rPr/>
      </w:r>
    </w:p>
    <w:p w:rsidR="43AB3248" w:rsidP="43AB3248" w:rsidRDefault="43AB3248" w14:paraId="37DE9B5F" w14:textId="08B35757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xmlns:wp14="http://schemas.microsoft.com/office/word/2010/wordml" w14:paraId="603CC4DB" wp14:textId="77777777">
      <w:pPr>
        <w:pStyle w:val="Normal"/>
      </w:pPr>
    </w:p>
    <w:p w:rsidR="661F0FBD" w:rsidP="661F0FBD" w:rsidRDefault="661F0FBD" w14:paraId="11B76A0F" w14:textId="3626C86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661F0FBD" w:rsidP="661F0FBD" w:rsidRDefault="661F0FBD" w14:paraId="4B7A4A35" w14:textId="314FD1B4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026D5FDA" w14:paraId="7869F30F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24B131FB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14965E0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43AB3248" w14:paraId="0C7D08AC" wp14:textId="75D921A8">
            <w:pPr>
              <w:pStyle w:val="Normal"/>
              <w:rPr>
                <w:rFonts w:ascii="Calibri" w:hAnsi="Calibri" w:eastAsia="Calibri" w:cs=""/>
                <w:b w:val="1"/>
                <w:b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43AB3248" w:rsidR="43AB3248">
              <w:rPr>
                <w:rFonts w:eastAsia="Calibri" w:cs="Calibri"/>
                <w:b w:val="1"/>
                <w:bCs w:val="1"/>
              </w:rPr>
              <w:t>UNIDAD</w:t>
            </w:r>
            <w:r w:rsidRPr="43AB3248" w:rsidR="1CA92CAE">
              <w:rPr>
                <w:rFonts w:eastAsia="Calibri" w:cs="Calibri"/>
                <w:b w:val="1"/>
                <w:bCs w:val="1"/>
              </w:rPr>
              <w:t xml:space="preserve"> 4: LA CONFIANZA EN LOS DEMÁS.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37438D47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– ABRIL.</w:t>
            </w:r>
          </w:p>
        </w:tc>
      </w:tr>
      <w:tr xmlns:wp14="http://schemas.microsoft.com/office/word/2010/wordml" w:rsidTr="026D5FDA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026D5FDA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26D5FDA" w14:paraId="40F1CCD1" wp14:textId="51FECA62">
            <w:pPr>
              <w:pStyle w:val="Normal"/>
              <w:spacing w:before="0" w:after="200" w:line="240" w:lineRule="auto"/>
              <w:ind w:left="0"/>
              <w:jc w:val="left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  <w:p w:rsidP="026D5FDA" w14:paraId="1275DFBC" wp14:textId="55C30FC9">
            <w:pPr>
              <w:pStyle w:val="ListParagraph"/>
              <w:numPr>
                <w:ilvl w:val="0"/>
                <w:numId w:val="10"/>
              </w:numPr>
              <w:spacing w:before="0" w:after="200" w:line="240" w:lineRule="auto"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26D5FDA" w:rsidR="57E28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P="026D5FDA" w14:paraId="0477E574" wp14:textId="23DBF92B">
            <w:pPr>
              <w:pStyle w:val="Normal"/>
              <w:spacing w:before="0" w:after="200" w:line="240" w:lineRule="auto"/>
              <w:ind w:left="0"/>
              <w:jc w:val="left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</w:tc>
      </w:tr>
    </w:tbl>
    <w:p xmlns:wp14="http://schemas.microsoft.com/office/word/2010/wordml" w14:paraId="3FD9042A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 w:cs="Wingdings"/>
        <w:rFonts w:cs="Wingdings"/>
        <w:color w:val="0084D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1">
    <w:abstractNumId w:val="11"/>
  </w:num>
  <w:num w:numId="10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8"/>
  <w:compat/>
  <w:rsids>
    <w:rsidRoot w:val="052A50FC"/>
    <w:rsid w:val="026D5FDA"/>
    <w:rsid w:val="03AF3544"/>
    <w:rsid w:val="052A50FC"/>
    <w:rsid w:val="05A7BBC6"/>
    <w:rsid w:val="062B35CB"/>
    <w:rsid w:val="06D8D43E"/>
    <w:rsid w:val="079128BE"/>
    <w:rsid w:val="07D2EFEB"/>
    <w:rsid w:val="0A1A7DE7"/>
    <w:rsid w:val="0A78C966"/>
    <w:rsid w:val="0C41BB1A"/>
    <w:rsid w:val="0C6499E1"/>
    <w:rsid w:val="0D52E8F2"/>
    <w:rsid w:val="0D52E8F2"/>
    <w:rsid w:val="0E34CAE2"/>
    <w:rsid w:val="0E687086"/>
    <w:rsid w:val="0F3F5055"/>
    <w:rsid w:val="10B77F88"/>
    <w:rsid w:val="11380B04"/>
    <w:rsid w:val="118C7202"/>
    <w:rsid w:val="11CEDD9B"/>
    <w:rsid w:val="13291954"/>
    <w:rsid w:val="1331FA52"/>
    <w:rsid w:val="13831625"/>
    <w:rsid w:val="13AE75FB"/>
    <w:rsid w:val="143C68A7"/>
    <w:rsid w:val="1491C4E8"/>
    <w:rsid w:val="1615C9CD"/>
    <w:rsid w:val="17979352"/>
    <w:rsid w:val="17F6767F"/>
    <w:rsid w:val="18F89A80"/>
    <w:rsid w:val="19999D44"/>
    <w:rsid w:val="199D5BEA"/>
    <w:rsid w:val="1A405E3B"/>
    <w:rsid w:val="1B30FD7B"/>
    <w:rsid w:val="1B765007"/>
    <w:rsid w:val="1B985B81"/>
    <w:rsid w:val="1BB987E0"/>
    <w:rsid w:val="1BFABFA5"/>
    <w:rsid w:val="1C21968D"/>
    <w:rsid w:val="1C28125A"/>
    <w:rsid w:val="1CA92CAE"/>
    <w:rsid w:val="1CE98390"/>
    <w:rsid w:val="1D1870BC"/>
    <w:rsid w:val="1E93B3AE"/>
    <w:rsid w:val="1F9F6E5A"/>
    <w:rsid w:val="20708413"/>
    <w:rsid w:val="207A08F0"/>
    <w:rsid w:val="20A5DEB9"/>
    <w:rsid w:val="21A86DCF"/>
    <w:rsid w:val="231D8FC5"/>
    <w:rsid w:val="237EEAB4"/>
    <w:rsid w:val="24C5402D"/>
    <w:rsid w:val="24D33470"/>
    <w:rsid w:val="2568A5B1"/>
    <w:rsid w:val="265C6E84"/>
    <w:rsid w:val="26C472DF"/>
    <w:rsid w:val="26EB1143"/>
    <w:rsid w:val="27BE7C5B"/>
    <w:rsid w:val="28851AD5"/>
    <w:rsid w:val="28A6628E"/>
    <w:rsid w:val="2972D518"/>
    <w:rsid w:val="2989CBB6"/>
    <w:rsid w:val="2AFDA507"/>
    <w:rsid w:val="2B68B4E0"/>
    <w:rsid w:val="2CC1A8F2"/>
    <w:rsid w:val="2CCE3D49"/>
    <w:rsid w:val="2CF9D59B"/>
    <w:rsid w:val="2DAC92AF"/>
    <w:rsid w:val="2DD229F2"/>
    <w:rsid w:val="2E752674"/>
    <w:rsid w:val="2F6DFA53"/>
    <w:rsid w:val="2FE1E702"/>
    <w:rsid w:val="320B6EF7"/>
    <w:rsid w:val="320C399F"/>
    <w:rsid w:val="322DB257"/>
    <w:rsid w:val="324BC5D9"/>
    <w:rsid w:val="3258DE96"/>
    <w:rsid w:val="32AEE961"/>
    <w:rsid w:val="32B33462"/>
    <w:rsid w:val="337EEB72"/>
    <w:rsid w:val="344A0563"/>
    <w:rsid w:val="3702ABD1"/>
    <w:rsid w:val="37A867BD"/>
    <w:rsid w:val="398A25AE"/>
    <w:rsid w:val="39F18886"/>
    <w:rsid w:val="3A080814"/>
    <w:rsid w:val="3AEB6AAA"/>
    <w:rsid w:val="3C23DD6E"/>
    <w:rsid w:val="3CC06A0A"/>
    <w:rsid w:val="3DBAF350"/>
    <w:rsid w:val="3DEC918C"/>
    <w:rsid w:val="3E6427F1"/>
    <w:rsid w:val="3EFC58CB"/>
    <w:rsid w:val="40113EB8"/>
    <w:rsid w:val="40A65084"/>
    <w:rsid w:val="41575FA0"/>
    <w:rsid w:val="416598BA"/>
    <w:rsid w:val="423DA926"/>
    <w:rsid w:val="42453287"/>
    <w:rsid w:val="429A567C"/>
    <w:rsid w:val="43379914"/>
    <w:rsid w:val="43AB3248"/>
    <w:rsid w:val="43B39B1A"/>
    <w:rsid w:val="43E102E8"/>
    <w:rsid w:val="43F25EDE"/>
    <w:rsid w:val="43FF2DB8"/>
    <w:rsid w:val="4471CBE2"/>
    <w:rsid w:val="4581AF2D"/>
    <w:rsid w:val="48AB6088"/>
    <w:rsid w:val="48B16269"/>
    <w:rsid w:val="48DF6298"/>
    <w:rsid w:val="49E278E7"/>
    <w:rsid w:val="4CDE7B5A"/>
    <w:rsid w:val="4D468A07"/>
    <w:rsid w:val="4D546488"/>
    <w:rsid w:val="4D6B7959"/>
    <w:rsid w:val="5031C4F4"/>
    <w:rsid w:val="50386A8C"/>
    <w:rsid w:val="50FF484B"/>
    <w:rsid w:val="516807F8"/>
    <w:rsid w:val="51B8569D"/>
    <w:rsid w:val="52C0CFC2"/>
    <w:rsid w:val="52C8EA40"/>
    <w:rsid w:val="539CA32E"/>
    <w:rsid w:val="539DCDAB"/>
    <w:rsid w:val="54397008"/>
    <w:rsid w:val="54D7AE12"/>
    <w:rsid w:val="554BB4B6"/>
    <w:rsid w:val="55D59AED"/>
    <w:rsid w:val="55F89D43"/>
    <w:rsid w:val="56794B07"/>
    <w:rsid w:val="56EBBFB1"/>
    <w:rsid w:val="576E4FDC"/>
    <w:rsid w:val="57E28329"/>
    <w:rsid w:val="580F3A0D"/>
    <w:rsid w:val="58B04BF6"/>
    <w:rsid w:val="59E79E04"/>
    <w:rsid w:val="5A0A9518"/>
    <w:rsid w:val="5AE21590"/>
    <w:rsid w:val="5BA7B513"/>
    <w:rsid w:val="5CAB5217"/>
    <w:rsid w:val="5D99CDD8"/>
    <w:rsid w:val="5DA8AD49"/>
    <w:rsid w:val="5E639419"/>
    <w:rsid w:val="5E6880B7"/>
    <w:rsid w:val="5E96ABA9"/>
    <w:rsid w:val="5F523BC8"/>
    <w:rsid w:val="5FD318C8"/>
    <w:rsid w:val="6092EDCD"/>
    <w:rsid w:val="6161197D"/>
    <w:rsid w:val="61AEE7EA"/>
    <w:rsid w:val="629261F8"/>
    <w:rsid w:val="632737EA"/>
    <w:rsid w:val="6383AF93"/>
    <w:rsid w:val="64DBB7F5"/>
    <w:rsid w:val="64EAFB6B"/>
    <w:rsid w:val="661F0FBD"/>
    <w:rsid w:val="679926B2"/>
    <w:rsid w:val="67A4D938"/>
    <w:rsid w:val="67B8A205"/>
    <w:rsid w:val="6A20A7B6"/>
    <w:rsid w:val="6BF8DEDD"/>
    <w:rsid w:val="6C22620D"/>
    <w:rsid w:val="6D584878"/>
    <w:rsid w:val="6E00353C"/>
    <w:rsid w:val="6ECE99E6"/>
    <w:rsid w:val="6F4489E9"/>
    <w:rsid w:val="708FE93A"/>
    <w:rsid w:val="70ACCFCA"/>
    <w:rsid w:val="734DBA2C"/>
    <w:rsid w:val="743B76AB"/>
    <w:rsid w:val="74B6FD65"/>
    <w:rsid w:val="7505F662"/>
    <w:rsid w:val="767D743F"/>
    <w:rsid w:val="76A1C6C3"/>
    <w:rsid w:val="778CF306"/>
    <w:rsid w:val="779A9770"/>
    <w:rsid w:val="790EE7CE"/>
    <w:rsid w:val="79CDEAD1"/>
    <w:rsid w:val="7A4F82B5"/>
    <w:rsid w:val="7B117742"/>
    <w:rsid w:val="7B704C6C"/>
    <w:rsid w:val="7BFFEE4C"/>
    <w:rsid w:val="7C0D5991"/>
    <w:rsid w:val="7CCFAD20"/>
    <w:rsid w:val="7D3A4B83"/>
    <w:rsid w:val="7D9CA9E0"/>
    <w:rsid w:val="7E93B04B"/>
    <w:rsid w:val="7EB61708"/>
    <w:rsid w:val="7EF2A17B"/>
  </w:rsids>
  <w:themeFontLang w:val="es-ES" w:eastAsia="" w:bidi=""/>
  <w14:docId w14:val="346C4ADF"/>
  <w15:docId w15:val="{540D2B03-27F9-47A1-93DA-489D9CB1AA4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905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/>
      <w:color w:val="0084D3"/>
    </w:rPr>
  </w:style>
  <w:style w:type="character" w:styleId="ListLabel6">
    <w:name w:val="ListLabel 6"/>
    <w:qFormat/>
    <w:rPr>
      <w:rFonts w:ascii="Arial" w:hAnsi="Arial" w:cs="Symbol"/>
    </w:rPr>
  </w:style>
  <w:style w:type="character" w:styleId="ListLabel7">
    <w:name w:val="ListLabel 7"/>
    <w:qFormat/>
    <w:rPr>
      <w:rFonts w:ascii="Arial" w:hAnsi="Arial" w:cs="Courier New"/>
    </w:rPr>
  </w:style>
  <w:style w:type="character" w:styleId="ListLabel8">
    <w:name w:val="ListLabel 8"/>
    <w:qFormat/>
    <w:rPr>
      <w:rFonts w:ascii="Arial" w:hAnsi="Arial" w:cs="Wingdings"/>
    </w:rPr>
  </w:style>
  <w:style w:type="character" w:styleId="ListLabel9">
    <w:name w:val="ListLabel 9"/>
    <w:qFormat/>
    <w:rPr>
      <w:rFonts w:ascii="Arial" w:hAnsi="Arial" w:cs="Wingdings"/>
      <w:color w:val="0084D3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ascii="Arial" w:hAnsi="Arial" w:cs="Courier New"/>
    </w:rPr>
  </w:style>
  <w:style w:type="character" w:styleId="ListLabel12">
    <w:name w:val="ListLabel 12"/>
    <w:qFormat/>
    <w:rPr>
      <w:rFonts w:ascii="Arial" w:hAnsi="Arial" w:cs="Wingdings"/>
    </w:rPr>
  </w:style>
  <w:style w:type="character" w:styleId="ListLabel13">
    <w:name w:val="ListLabel 13"/>
    <w:qFormat/>
    <w:rPr>
      <w:rFonts w:ascii="Arial" w:hAnsi="Arial" w:cs="Wingdings"/>
      <w:color w:val="0084D3"/>
    </w:rPr>
  </w:style>
  <w:style w:type="character" w:styleId="ListLabel14">
    <w:name w:val="ListLabel 14"/>
    <w:qFormat/>
    <w:rPr>
      <w:rFonts w:ascii="Arial" w:hAnsi="Arial" w:cs="Symbol"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ascii="Arial" w:hAnsi="Arial" w:cs="Wingdings"/>
    </w:rPr>
  </w:style>
  <w:style w:type="character" w:styleId="ListLabel17">
    <w:name w:val="ListLabel 17"/>
    <w:qFormat/>
    <w:rPr>
      <w:rFonts w:ascii="Arial" w:hAnsi="Arial" w:cs="Wingdings"/>
      <w:color w:val="0084D3"/>
    </w:rPr>
  </w:style>
  <w:style w:type="character" w:styleId="ListLabel18">
    <w:name w:val="ListLabel 18"/>
    <w:qFormat/>
    <w:rPr>
      <w:rFonts w:ascii="Arial" w:hAnsi="Arial" w:cs="Symbol"/>
    </w:rPr>
  </w:style>
  <w:style w:type="character" w:styleId="ListLabel19">
    <w:name w:val="ListLabel 19"/>
    <w:qFormat/>
    <w:rPr>
      <w:rFonts w:ascii="Arial" w:hAnsi="Arial" w:cs="Courier New"/>
    </w:rPr>
  </w:style>
  <w:style w:type="character" w:styleId="ListLabel20">
    <w:name w:val="ListLabel 20"/>
    <w:qFormat/>
    <w:rPr>
      <w:rFonts w:ascii="Arial" w:hAnsi="Arial" w:cs="Wingdings"/>
    </w:rPr>
  </w:style>
  <w:style w:type="character" w:styleId="ListLabel21">
    <w:name w:val="ListLabel 21"/>
    <w:qFormat/>
    <w:rPr>
      <w:rFonts w:ascii="Arial" w:hAnsi="Arial" w:cs="Wingdings"/>
      <w:color w:val="0084D3"/>
    </w:rPr>
  </w:style>
  <w:style w:type="character" w:styleId="ListLabel22">
    <w:name w:val="ListLabel 22"/>
    <w:qFormat/>
    <w:rPr>
      <w:rFonts w:ascii="Arial" w:hAnsi="Arial" w:cs="Symbol"/>
    </w:rPr>
  </w:style>
  <w:style w:type="character" w:styleId="ListLabel23">
    <w:name w:val="ListLabel 23"/>
    <w:qFormat/>
    <w:rPr>
      <w:rFonts w:ascii="Arial" w:hAnsi="Arial" w:cs="Courier New"/>
    </w:rPr>
  </w:style>
  <w:style w:type="character" w:styleId="ListLabel24">
    <w:name w:val="ListLabel 24"/>
    <w:qFormat/>
    <w:rPr>
      <w:rFonts w:ascii="Arial" w:hAnsi="Arial" w:cs="Wingdings"/>
    </w:rPr>
  </w:style>
  <w:style w:type="character" w:styleId="ListLabel25">
    <w:name w:val="ListLabel 25"/>
    <w:qFormat/>
    <w:rPr>
      <w:rFonts w:ascii="Arial" w:hAnsi="Arial" w:cs="Wingdings"/>
      <w:color w:val="0084D3"/>
    </w:rPr>
  </w:style>
  <w:style w:type="character" w:styleId="ListLabel26">
    <w:name w:val="ListLabel 26"/>
    <w:qFormat/>
    <w:rPr>
      <w:rFonts w:ascii="Arial" w:hAnsi="Arial" w:cs="Symbol"/>
    </w:rPr>
  </w:style>
  <w:style w:type="character" w:styleId="ListLabel27">
    <w:name w:val="ListLabel 27"/>
    <w:qFormat/>
    <w:rPr>
      <w:rFonts w:ascii="Arial" w:hAnsi="Arial" w:cs="Courier New"/>
    </w:rPr>
  </w:style>
  <w:style w:type="character" w:styleId="ListLabel28">
    <w:name w:val="ListLabel 28"/>
    <w:qFormat/>
    <w:rPr>
      <w:rFonts w:ascii="Arial" w:hAnsi="Arial" w:cs="Wingdings"/>
    </w:rPr>
  </w:style>
  <w:style w:type="character" w:styleId="ListLabel29">
    <w:name w:val="ListLabel 29"/>
    <w:qFormat/>
    <w:rPr>
      <w:rFonts w:ascii="Arial" w:hAnsi="Arial" w:cs="Wingdings"/>
      <w:color w:val="0084D3"/>
    </w:rPr>
  </w:style>
  <w:style w:type="character" w:styleId="ListLabel30">
    <w:name w:val="ListLabel 30"/>
    <w:qFormat/>
    <w:rPr>
      <w:rFonts w:ascii="Arial" w:hAnsi="Arial" w:cs="Symbol"/>
    </w:rPr>
  </w:style>
  <w:style w:type="character" w:styleId="ListLabel31">
    <w:name w:val="ListLabel 31"/>
    <w:qFormat/>
    <w:rPr>
      <w:rFonts w:ascii="Arial" w:hAnsi="Arial" w:cs="Courier New"/>
    </w:rPr>
  </w:style>
  <w:style w:type="character" w:styleId="ListLabel32">
    <w:name w:val="ListLabel 32"/>
    <w:qFormat/>
    <w:rPr>
      <w:rFonts w:ascii="Arial" w:hAnsi="Arial" w:cs="Wingdings"/>
    </w:rPr>
  </w:style>
  <w:style w:type="character" w:styleId="ListLabel33">
    <w:name w:val="ListLabel 33"/>
    <w:qFormat/>
    <w:rPr>
      <w:rFonts w:ascii="Arial" w:hAnsi="Arial" w:cs="Wingdings"/>
      <w:color w:val="0084D3"/>
    </w:rPr>
  </w:style>
  <w:style w:type="character" w:styleId="ListLabel34">
    <w:name w:val="ListLabel 34"/>
    <w:qFormat/>
    <w:rPr>
      <w:rFonts w:ascii="Arial" w:hAnsi="Arial" w:cs="Symbol"/>
    </w:rPr>
  </w:style>
  <w:style w:type="character" w:styleId="ListLabel35">
    <w:name w:val="ListLabel 35"/>
    <w:qFormat/>
    <w:rPr>
      <w:rFonts w:ascii="Arial" w:hAnsi="Arial" w:cs="Courier New"/>
    </w:rPr>
  </w:style>
  <w:style w:type="character" w:styleId="ListLabel36">
    <w:name w:val="ListLabel 36"/>
    <w:qFormat/>
    <w:rPr>
      <w:rFonts w:ascii="Arial" w:hAnsi="Arial" w:cs="Wingdings"/>
    </w:rPr>
  </w:style>
  <w:style w:type="character" w:styleId="ListLabel37">
    <w:name w:val="ListLabel 37"/>
    <w:qFormat/>
    <w:rPr>
      <w:rFonts w:ascii="Arial" w:hAnsi="Arial" w:cs="Wingdings"/>
      <w:color w:val="0084D3"/>
    </w:rPr>
  </w:style>
  <w:style w:type="character" w:styleId="ListLabel38">
    <w:name w:val="ListLabel 38"/>
    <w:qFormat/>
    <w:rPr>
      <w:rFonts w:ascii="Arial" w:hAnsi="Arial" w:cs="Symbol"/>
    </w:rPr>
  </w:style>
  <w:style w:type="character" w:styleId="ListLabel39">
    <w:name w:val="ListLabel 39"/>
    <w:qFormat/>
    <w:rPr>
      <w:rFonts w:ascii="Arial" w:hAnsi="Arial" w:cs="Courier New"/>
    </w:rPr>
  </w:style>
  <w:style w:type="character" w:styleId="ListLabel40">
    <w:name w:val="ListLabel 40"/>
    <w:qFormat/>
    <w:rPr>
      <w:rFonts w:ascii="Arial" w:hAnsi="Arial" w:cs="Wingdings"/>
    </w:rPr>
  </w:style>
  <w:style w:type="character" w:styleId="ListLabel41">
    <w:name w:val="ListLabel 41"/>
    <w:qFormat/>
    <w:rPr>
      <w:rFonts w:ascii="Arial" w:hAnsi="Arial" w:cs="Wingdings"/>
      <w:color w:val="0084D3"/>
    </w:rPr>
  </w:style>
  <w:style w:type="character" w:styleId="ListLabel42">
    <w:name w:val="ListLabel 42"/>
    <w:qFormat/>
    <w:rPr>
      <w:rFonts w:ascii="Arial" w:hAnsi="Arial" w:cs="Symbol"/>
    </w:rPr>
  </w:style>
  <w:style w:type="character" w:styleId="ListLabel43">
    <w:name w:val="ListLabel 43"/>
    <w:qFormat/>
    <w:rPr>
      <w:rFonts w:ascii="Arial" w:hAnsi="Arial" w:cs="Courier New"/>
    </w:rPr>
  </w:style>
  <w:style w:type="character" w:styleId="ListLabel44">
    <w:name w:val="ListLabel 44"/>
    <w:qFormat/>
    <w:rPr>
      <w:rFonts w:ascii="Arial" w:hAnsi="Arial" w:cs="Wingdings"/>
    </w:rPr>
  </w:style>
  <w:style w:type="character" w:styleId="ListLabel45">
    <w:name w:val="ListLabel 45"/>
    <w:qFormat/>
    <w:rPr>
      <w:rFonts w:ascii="Arial" w:hAnsi="Arial" w:cs="Wingdings"/>
      <w:color w:val="0084D3"/>
    </w:rPr>
  </w:style>
  <w:style w:type="character" w:styleId="ListLabel46">
    <w:name w:val="ListLabel 46"/>
    <w:qFormat/>
    <w:rPr>
      <w:rFonts w:ascii="Arial" w:hAnsi="Arial" w:cs="Symbol"/>
    </w:rPr>
  </w:style>
  <w:style w:type="character" w:styleId="ListLabel47">
    <w:name w:val="ListLabel 47"/>
    <w:qFormat/>
    <w:rPr>
      <w:rFonts w:ascii="Arial" w:hAnsi="Arial" w:cs="Courier New"/>
    </w:rPr>
  </w:style>
  <w:style w:type="character" w:styleId="ListLabel48">
    <w:name w:val="ListLabel 48"/>
    <w:qFormat/>
    <w:rPr>
      <w:rFonts w:ascii="Arial" w:hAnsi="Arial" w:cs="Wingdings"/>
    </w:rPr>
  </w:style>
  <w:style w:type="character" w:styleId="ListLabel49">
    <w:name w:val="ListLabel 49"/>
    <w:qFormat/>
    <w:rPr>
      <w:rFonts w:ascii="Arial" w:hAnsi="Arial" w:cs="Wingdings"/>
      <w:color w:val="0084D3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2020-11-09T20:27:00.0000000Z</dcterms:created>
  <dc:creator>Beatriz Sánchez Fernández</dc:creator>
  <dc:language>es-ES</dc:language>
  <dcterms:modified xsi:type="dcterms:W3CDTF">2021-10-17T11:01:16.3590491Z</dcterms:modified>
  <revision>31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