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-1702"/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395"/>
        <w:gridCol w:w="2115"/>
        <w:gridCol w:w="2752"/>
        <w:gridCol w:w="561"/>
        <w:gridCol w:w="4058"/>
        <w:gridCol w:w="4820"/>
      </w:tblGrid>
      <w:tr w:rsidR="00724AC8" w:rsidRPr="0018290A" w:rsidTr="00654F6C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724AC8" w:rsidRPr="0018290A" w:rsidRDefault="00724AC8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bookmarkStart w:id="0" w:name="_GoBack"/>
            <w:bookmarkEnd w:id="0"/>
            <w:r w:rsidRPr="0018290A">
              <w:rPr>
                <w:rFonts w:ascii="Cambria" w:eastAsia="Times New Roman" w:hAnsi="Cambria"/>
                <w:b/>
                <w:bCs/>
              </w:rPr>
              <w:t xml:space="preserve">CURSO: 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724AC8" w:rsidRPr="0018290A" w:rsidRDefault="00724AC8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724AC8" w:rsidRPr="0018290A" w:rsidRDefault="00724AC8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>02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724AC8" w:rsidRPr="0018290A" w:rsidRDefault="00724AC8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TEMPORALIZACIÓN: </w:t>
            </w:r>
          </w:p>
        </w:tc>
      </w:tr>
      <w:tr w:rsidR="00724AC8" w:rsidRPr="0018290A" w:rsidTr="00654F6C">
        <w:trPr>
          <w:trHeight w:val="524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18290A">
              <w:rPr>
                <w:rFonts w:eastAsia="Times New Roman" w:cs="Calibri"/>
                <w:b/>
                <w:bCs/>
              </w:rPr>
              <w:t>OBJETIVOS ETAPA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CONTENIDOS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CP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ESTÁNDARES APRENDIZAJE</w:t>
            </w:r>
          </w:p>
        </w:tc>
      </w:tr>
      <w:tr w:rsidR="00724AC8" w:rsidRPr="0018290A" w:rsidTr="00654F6C">
        <w:trPr>
          <w:trHeight w:val="1266"/>
        </w:trPr>
        <w:tc>
          <w:tcPr>
            <w:tcW w:w="139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</w:t>
            </w: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B</w:t>
            </w: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D</w:t>
            </w: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E</w:t>
            </w: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G</w:t>
            </w: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  <w:r>
              <w:t>¿Qué es la libertad?</w:t>
            </w: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Ser libres y responsables.</w:t>
            </w: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El derecho a la libertad.</w:t>
            </w: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  <w:r>
              <w:t>Sentimientos que nos disgustan</w:t>
            </w: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A veces me siento mal.</w:t>
            </w: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Aprendo a manejar las emociones.</w:t>
            </w: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  <w:r>
              <w:t>Tomamos decisiones</w:t>
            </w: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Las decisiones y la solución de problemas.</w:t>
            </w:r>
          </w:p>
          <w:p w:rsidR="00724AC8" w:rsidRPr="0018290A" w:rsidRDefault="00724AC8" w:rsidP="00724AC8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Aunque me cueste, tengo que hacerlo.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Default="00724AC8" w:rsidP="00654F6C">
            <w:pPr>
              <w:spacing w:after="0" w:line="240" w:lineRule="auto"/>
              <w:jc w:val="center"/>
            </w:pPr>
            <w:r>
              <w:t>Soc y civ</w:t>
            </w:r>
          </w:p>
          <w:p w:rsidR="00724AC8" w:rsidRDefault="00724AC8" w:rsidP="00654F6C">
            <w:pPr>
              <w:spacing w:after="0" w:line="240" w:lineRule="auto"/>
              <w:jc w:val="center"/>
            </w:pPr>
            <w:r>
              <w:t>Inic y esp</w:t>
            </w:r>
          </w:p>
          <w:p w:rsidR="00724AC8" w:rsidRDefault="00724AC8" w:rsidP="00654F6C">
            <w:pPr>
              <w:spacing w:after="0" w:line="240" w:lineRule="auto"/>
              <w:jc w:val="center"/>
            </w:pPr>
            <w:r>
              <w:t>Apr a apr</w:t>
            </w:r>
          </w:p>
          <w:p w:rsidR="00724AC8" w:rsidRPr="0018290A" w:rsidRDefault="00724AC8" w:rsidP="00654F6C">
            <w:pPr>
              <w:spacing w:after="0" w:line="240" w:lineRule="auto"/>
              <w:jc w:val="center"/>
            </w:pPr>
            <w:r>
              <w:t>cl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Default="00724AC8" w:rsidP="00724AC8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1. Resolver problemas con autonomía, regulando las propias emociones e impulsos negativos.</w:t>
            </w: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</w:p>
          <w:p w:rsidR="00724AC8" w:rsidRDefault="00724AC8" w:rsidP="00724AC8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2. Afrontar las responsabilidades con interés asumiendo las consecuencias de los propios actos.</w:t>
            </w: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</w:p>
          <w:p w:rsidR="00724AC8" w:rsidRDefault="00724AC8" w:rsidP="00724AC8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3. Identificarse con otras personas en aspectos  afines, compartir propósitos y deseos y aproximar intereses, utilizando habilidades de escucha activa.</w:t>
            </w:r>
          </w:p>
          <w:p w:rsidR="00724AC8" w:rsidRDefault="00724AC8" w:rsidP="00724AC8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4. Participar en el diálogo de modo ordenado, admitiendo las opiniones de los interlocutores y escuchando comprensivamente antes de responder.</w:t>
            </w:r>
          </w:p>
          <w:p w:rsidR="00724AC8" w:rsidRDefault="00724AC8" w:rsidP="00724AC8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5. Respetar los valores universales conociendo el carácter universal de los derechos humanos y comprendiendo la necesidad de garantizar los derechos básicos de os todas las personas: salud, bienestar, alimentación, vestido, vivienda y asistencia médica y seguridad.</w:t>
            </w:r>
          </w:p>
          <w:p w:rsidR="00724AC8" w:rsidRDefault="00724AC8" w:rsidP="00724AC8">
            <w:pPr>
              <w:pStyle w:val="Prrafodelista"/>
              <w:spacing w:after="0" w:line="240" w:lineRule="auto"/>
              <w:ind w:left="360"/>
            </w:pPr>
          </w:p>
          <w:p w:rsidR="00724AC8" w:rsidRDefault="00724AC8" w:rsidP="00724AC8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lastRenderedPageBreak/>
              <w:t>6. Contribuir a la mejora del clima del grupo, mostrando actitudes cooperativas y desarrollando estrategias de interacción positiva y de ayuda entre iguales.</w:t>
            </w:r>
          </w:p>
          <w:p w:rsidR="00724AC8" w:rsidRDefault="00724AC8" w:rsidP="00724AC8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7. Expresar diferentes estrategias de resolución de un mismo conflicto realizando una defensa respetuosa de las propias ideas, opiniones y derechos.</w:t>
            </w:r>
          </w:p>
          <w:p w:rsidR="00724AC8" w:rsidRPr="0018290A" w:rsidRDefault="00724AC8" w:rsidP="00724AC8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8. Participar en la vida pacífica del centro escolar comprendiendo el concepto y valorando la necesidad de las normas de convivencia en los diferentes espacios de interacción social.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Default="00724AC8" w:rsidP="00724AC8">
            <w:pPr>
              <w:pStyle w:val="Prrafodelista"/>
              <w:numPr>
                <w:ilvl w:val="1"/>
                <w:numId w:val="9"/>
              </w:numPr>
              <w:spacing w:after="0" w:line="240" w:lineRule="auto"/>
            </w:pPr>
            <w:r>
              <w:lastRenderedPageBreak/>
              <w:t>Identifica y define problemas personales.</w:t>
            </w:r>
          </w:p>
          <w:p w:rsidR="00724AC8" w:rsidRDefault="00724AC8" w:rsidP="00724AC8">
            <w:pPr>
              <w:pStyle w:val="Prrafodelista"/>
              <w:spacing w:after="0" w:line="240" w:lineRule="auto"/>
              <w:ind w:left="705"/>
            </w:pPr>
          </w:p>
          <w:p w:rsidR="00724AC8" w:rsidRDefault="00724AC8" w:rsidP="00724AC8">
            <w:pPr>
              <w:pStyle w:val="Prrafodelista"/>
              <w:numPr>
                <w:ilvl w:val="1"/>
                <w:numId w:val="9"/>
              </w:numPr>
              <w:spacing w:after="0" w:line="240" w:lineRule="auto"/>
            </w:pPr>
            <w:r>
              <w:t>Propone soluciones creativas a los problemas cotidianos.</w:t>
            </w:r>
          </w:p>
          <w:p w:rsidR="00724AC8" w:rsidRDefault="00724AC8" w:rsidP="00724AC8">
            <w:pPr>
              <w:spacing w:after="0" w:line="240" w:lineRule="auto"/>
            </w:pPr>
            <w:r>
              <w:t>1.3.</w:t>
            </w:r>
            <w:r>
              <w:tab/>
              <w:t>Resuelve de forma independiente los problemas personales mostrando seguridad y tomando iniciativas.</w:t>
            </w: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  <w:r>
              <w:t>1.4.</w:t>
            </w:r>
            <w:r>
              <w:tab/>
              <w:t>Emplea diferentes estrategias de reestructuración cognitiva, aprendidas en el entorno escolar y familiar, en la resolución de problemas personales.</w:t>
            </w: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  <w:r>
              <w:t>1.5.</w:t>
            </w:r>
            <w:r>
              <w:tab/>
              <w:t>Identifica sus emociones y regula sus impulsos negativos.</w:t>
            </w: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  <w:r>
              <w:t>(Sentido de iniciativa y espíritu emprendedor, Competencias sociales y cívicas, Competencia digital)</w:t>
            </w: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  <w:r>
              <w:t>2.1.</w:t>
            </w:r>
            <w:r>
              <w:tab/>
              <w:t>Realiza sus tareas mostrando entusiasmo y esforzándose.</w:t>
            </w:r>
          </w:p>
          <w:p w:rsidR="00724AC8" w:rsidRDefault="00724AC8" w:rsidP="00724AC8">
            <w:pPr>
              <w:spacing w:after="0" w:line="240" w:lineRule="auto"/>
            </w:pPr>
            <w:r>
              <w:t>(Sentido de iniciativa y espíritu emprendedor)</w:t>
            </w: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  <w:r>
              <w:t>2.2.</w:t>
            </w:r>
            <w:r>
              <w:tab/>
              <w:t>Genera confianza en el entorno familiar y escolar realizando una autoevaluación ajustada.</w:t>
            </w:r>
          </w:p>
          <w:p w:rsidR="00724AC8" w:rsidRDefault="00724AC8" w:rsidP="00724AC8">
            <w:pPr>
              <w:spacing w:after="0" w:line="240" w:lineRule="auto"/>
            </w:pPr>
            <w:r>
              <w:t>(Competencias sociales y cívicas)</w:t>
            </w: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  <w:r>
              <w:t>2.3.</w:t>
            </w:r>
            <w:r>
              <w:tab/>
              <w:t>Asume las consecuencias de sus actos en el colegio.</w:t>
            </w:r>
          </w:p>
          <w:p w:rsidR="00724AC8" w:rsidRDefault="00724AC8" w:rsidP="00724AC8">
            <w:pPr>
              <w:spacing w:after="0" w:line="240" w:lineRule="auto"/>
            </w:pPr>
            <w:r>
              <w:t xml:space="preserve"> (Aprender a aprender)</w:t>
            </w:r>
          </w:p>
          <w:p w:rsidR="00724AC8" w:rsidRDefault="00724AC8" w:rsidP="00724AC8">
            <w:pPr>
              <w:spacing w:after="0" w:line="240" w:lineRule="auto"/>
            </w:pPr>
            <w:r>
              <w:t>3.1. Colabora en la realización de tareas clarificando los intereses, propósitos y deseos implícitos en la expresión de hechos, ideas y sentimientos de otras personas.</w:t>
            </w:r>
          </w:p>
          <w:p w:rsidR="00724AC8" w:rsidRDefault="00724AC8" w:rsidP="00724AC8">
            <w:pPr>
              <w:spacing w:after="0" w:line="240" w:lineRule="auto"/>
            </w:pPr>
            <w:r>
              <w:t>(Sentido de iniciativa y espíritu emprendedor)</w:t>
            </w:r>
          </w:p>
          <w:p w:rsidR="00724AC8" w:rsidRDefault="00724AC8" w:rsidP="00724AC8">
            <w:pPr>
              <w:spacing w:after="0" w:line="240" w:lineRule="auto"/>
            </w:pPr>
            <w:r>
              <w:t>4.1. Conversa sobre la importancia de las relaciones interpersonales escuchando con atención y respetuosamente.</w:t>
            </w:r>
          </w:p>
          <w:p w:rsidR="00724AC8" w:rsidRDefault="00724AC8" w:rsidP="00724AC8">
            <w:pPr>
              <w:spacing w:after="0" w:line="240" w:lineRule="auto"/>
            </w:pPr>
            <w:r>
              <w:t>(Competencias sociales y cívicas)</w:t>
            </w: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  <w:r>
              <w:t>5.1. Valora y explica por escrito la importancia del carácter universal de los derechos humanos.</w:t>
            </w: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  <w:r>
              <w:t>5.2. Analiza y representa las circunstancias de personas que viven en situación de privación de estos derechos.</w:t>
            </w:r>
          </w:p>
          <w:p w:rsidR="00724AC8" w:rsidRDefault="00724AC8" w:rsidP="00724AC8">
            <w:pPr>
              <w:spacing w:after="0" w:line="240" w:lineRule="auto"/>
            </w:pPr>
            <w:r>
              <w:t>(Competencias sociales y cívicas)</w:t>
            </w:r>
          </w:p>
          <w:p w:rsidR="00724AC8" w:rsidRDefault="00724AC8" w:rsidP="00724AC8">
            <w:pPr>
              <w:spacing w:after="0" w:line="240" w:lineRule="auto"/>
            </w:pPr>
            <w:r>
              <w:t>6.1. Establece y mantiene relaciones emocionales amistosas, basadas en el intercambio de afecto y la confianza mutua.</w:t>
            </w:r>
          </w:p>
          <w:p w:rsidR="00724AC8" w:rsidRDefault="00724AC8" w:rsidP="00724AC8">
            <w:pPr>
              <w:spacing w:after="0" w:line="240" w:lineRule="auto"/>
            </w:pPr>
            <w:r>
              <w:t>(Competencias sociales y cívicas)</w:t>
            </w:r>
          </w:p>
          <w:p w:rsidR="00724AC8" w:rsidRDefault="00724AC8" w:rsidP="00724AC8">
            <w:pPr>
              <w:spacing w:after="0" w:line="240" w:lineRule="auto"/>
            </w:pPr>
          </w:p>
          <w:p w:rsidR="00724AC8" w:rsidRDefault="00724AC8" w:rsidP="00724AC8">
            <w:pPr>
              <w:spacing w:after="0" w:line="240" w:lineRule="auto"/>
            </w:pPr>
            <w:r>
              <w:lastRenderedPageBreak/>
              <w:t xml:space="preserve">7.1. Participa en conversaciones informales y formales sobre la convivencia teniendo en cuenta al interlocutor. </w:t>
            </w:r>
          </w:p>
          <w:p w:rsidR="00724AC8" w:rsidRDefault="00724AC8" w:rsidP="00724AC8">
            <w:pPr>
              <w:spacing w:after="0" w:line="240" w:lineRule="auto"/>
            </w:pPr>
            <w:r>
              <w:t>7. 2. Debate sobre los conflictos expresando respetuosamente lo que piensa y lo que siente.</w:t>
            </w:r>
          </w:p>
          <w:p w:rsidR="00724AC8" w:rsidRDefault="00724AC8" w:rsidP="00724AC8">
            <w:pPr>
              <w:spacing w:after="0" w:line="240" w:lineRule="auto"/>
            </w:pPr>
            <w:r>
              <w:t xml:space="preserve">(Competencias sociales y cívicas, Comunicación lingüística) </w:t>
            </w:r>
          </w:p>
          <w:p w:rsidR="00724AC8" w:rsidRDefault="00724AC8" w:rsidP="00724AC8">
            <w:pPr>
              <w:spacing w:after="0" w:line="240" w:lineRule="auto"/>
            </w:pPr>
            <w:r>
              <w:t>8.1. Argumenta públicamente la necesidad de que existan normas de convivencia en los diferentes espacios de la interacción social.</w:t>
            </w:r>
          </w:p>
          <w:p w:rsidR="00724AC8" w:rsidRPr="0018290A" w:rsidRDefault="00724AC8" w:rsidP="00724AC8">
            <w:pPr>
              <w:spacing w:after="0" w:line="240" w:lineRule="auto"/>
            </w:pPr>
            <w:r>
              <w:t>(Comunicación lingüística)</w:t>
            </w:r>
          </w:p>
        </w:tc>
      </w:tr>
      <w:tr w:rsidR="00724AC8" w:rsidRPr="0018290A" w:rsidTr="00654F6C">
        <w:trPr>
          <w:trHeight w:val="675"/>
        </w:trPr>
        <w:tc>
          <w:tcPr>
            <w:tcW w:w="139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pStyle w:val="Prrafodelista"/>
              <w:spacing w:after="0" w:line="240" w:lineRule="auto"/>
            </w:pP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</w:tbl>
    <w:p w:rsidR="00724AC8" w:rsidRDefault="00724AC8" w:rsidP="00724AC8"/>
    <w:p w:rsidR="00724AC8" w:rsidRDefault="00724AC8" w:rsidP="00724AC8"/>
    <w:p w:rsidR="00724AC8" w:rsidRDefault="00724AC8" w:rsidP="00724AC8"/>
    <w:p w:rsidR="00724AC8" w:rsidRDefault="00724AC8" w:rsidP="00724AC8"/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059"/>
        <w:gridCol w:w="423"/>
        <w:gridCol w:w="16"/>
        <w:gridCol w:w="3518"/>
        <w:gridCol w:w="2824"/>
        <w:gridCol w:w="685"/>
        <w:gridCol w:w="3669"/>
        <w:gridCol w:w="26"/>
      </w:tblGrid>
      <w:tr w:rsidR="00724AC8" w:rsidRPr="0018290A" w:rsidTr="00654F6C">
        <w:tc>
          <w:tcPr>
            <w:tcW w:w="1084" w:type="pct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724AC8" w:rsidRPr="0018290A" w:rsidRDefault="00724AC8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724AC8" w:rsidRPr="0018290A" w:rsidRDefault="00724AC8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2417" w:type="pct"/>
            <w:gridSpan w:val="4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724AC8" w:rsidRPr="0018290A" w:rsidRDefault="00724AC8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>02</w:t>
            </w:r>
          </w:p>
        </w:tc>
        <w:tc>
          <w:tcPr>
            <w:tcW w:w="1499" w:type="pct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724AC8" w:rsidRPr="0018290A" w:rsidRDefault="00724AC8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TEMPORALIZACIÓN:</w:t>
            </w:r>
          </w:p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724AC8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Diseño de actividades: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  <w:tr w:rsidR="00724AC8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724AC8" w:rsidRDefault="00724AC8" w:rsidP="00724AC8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724AC8">
              <w:rPr>
                <w:rFonts w:ascii="Cambria" w:eastAsia="Times New Roman" w:hAnsi="Cambria"/>
                <w:bCs/>
              </w:rPr>
              <w:t>1. Precisar un concepto de libertad propio que incluya matices.</w:t>
            </w:r>
          </w:p>
          <w:p w:rsidR="00724AC8" w:rsidRPr="00724AC8" w:rsidRDefault="00724AC8" w:rsidP="00724AC8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724AC8">
              <w:rPr>
                <w:rFonts w:ascii="Cambria" w:eastAsia="Times New Roman" w:hAnsi="Cambria"/>
                <w:bCs/>
              </w:rPr>
              <w:t>2. Elaborar un concepto de responsabilidad que tenga relación con la libertad y las consecuencias.</w:t>
            </w:r>
          </w:p>
          <w:p w:rsidR="00724AC8" w:rsidRPr="00724AC8" w:rsidRDefault="00724AC8" w:rsidP="00724AC8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724AC8">
              <w:rPr>
                <w:rFonts w:ascii="Cambria" w:eastAsia="Times New Roman" w:hAnsi="Cambria"/>
                <w:bCs/>
              </w:rPr>
              <w:lastRenderedPageBreak/>
              <w:t>3. Reconocer las propias responsabilidades de manera ajustada.</w:t>
            </w:r>
          </w:p>
          <w:p w:rsidR="00724AC8" w:rsidRPr="00724AC8" w:rsidRDefault="00724AC8" w:rsidP="00724AC8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724AC8">
              <w:rPr>
                <w:rFonts w:ascii="Cambria" w:eastAsia="Times New Roman" w:hAnsi="Cambria"/>
                <w:bCs/>
              </w:rPr>
              <w:t>4. Familiarizarse con las diferencias de grado, en este caso, con el ejemplo de la libertad.</w:t>
            </w:r>
          </w:p>
          <w:p w:rsidR="00724AC8" w:rsidRPr="00724AC8" w:rsidRDefault="00724AC8" w:rsidP="00724AC8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724AC8">
              <w:rPr>
                <w:rFonts w:ascii="Cambria" w:eastAsia="Times New Roman" w:hAnsi="Cambria"/>
                <w:bCs/>
              </w:rPr>
              <w:t>5. Reconocer e identificar emociones, tanto en uno mismo como en los demás,  mediante actividades orales y mediante el uso de las Tecnologías de Información y Comunicación.</w:t>
            </w:r>
          </w:p>
          <w:p w:rsidR="00724AC8" w:rsidRPr="00724AC8" w:rsidRDefault="00724AC8" w:rsidP="00724AC8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724AC8">
              <w:rPr>
                <w:rFonts w:ascii="Cambria" w:eastAsia="Times New Roman" w:hAnsi="Cambria"/>
                <w:bCs/>
              </w:rPr>
              <w:t>6. Valorar la utilidad de sentir emociones, así como el hecho de aprender a manejarlas.</w:t>
            </w:r>
          </w:p>
          <w:p w:rsidR="00724AC8" w:rsidRPr="00724AC8" w:rsidRDefault="00724AC8" w:rsidP="00724AC8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724AC8">
              <w:rPr>
                <w:rFonts w:ascii="Cambria" w:eastAsia="Times New Roman" w:hAnsi="Cambria"/>
                <w:bCs/>
              </w:rPr>
              <w:t>7. Adquirir práctica en la solución de problemas y en la toma de decisiones.</w:t>
            </w:r>
          </w:p>
          <w:p w:rsidR="00724AC8" w:rsidRPr="00724AC8" w:rsidRDefault="00724AC8" w:rsidP="00724AC8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724AC8">
              <w:rPr>
                <w:rFonts w:ascii="Cambria" w:eastAsia="Times New Roman" w:hAnsi="Cambria"/>
                <w:bCs/>
              </w:rPr>
              <w:t>8. Familiarizarse con los procesos para solucionar problemas, y ser capaz de adaptarlos a los suyos propios.</w:t>
            </w:r>
          </w:p>
          <w:p w:rsidR="00724AC8" w:rsidRPr="00724AC8" w:rsidRDefault="00724AC8" w:rsidP="00724AC8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724AC8">
              <w:rPr>
                <w:rFonts w:ascii="Cambria" w:eastAsia="Times New Roman" w:hAnsi="Cambria"/>
                <w:bCs/>
              </w:rPr>
              <w:t>9. Valorar la búsqueda de alternativas como medio eficaz de solucionar problemas.</w:t>
            </w:r>
          </w:p>
          <w:p w:rsidR="00724AC8" w:rsidRPr="004E3C90" w:rsidRDefault="00724AC8" w:rsidP="00724AC8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/>
                <w:bCs/>
              </w:rPr>
            </w:pPr>
            <w:r w:rsidRPr="00724AC8">
              <w:rPr>
                <w:rFonts w:ascii="Cambria" w:eastAsia="Times New Roman" w:hAnsi="Cambria"/>
                <w:bCs/>
              </w:rPr>
              <w:t>10. Reflexionar sobre el concepto de deber y matizarlo en relación con el desagrado y la satisfacción de la tarea bien hecha.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Modelo metodológico</w:t>
            </w:r>
          </w:p>
          <w:p w:rsidR="00724AC8" w:rsidRPr="0018290A" w:rsidRDefault="00724AC8" w:rsidP="00654F6C">
            <w:pPr>
              <w:spacing w:after="0" w:line="240" w:lineRule="auto"/>
              <w:jc w:val="both"/>
            </w:pP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discursivo/expositivo.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experiencial.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lastRenderedPageBreak/>
              <w:t>Trabajo por tareas.</w:t>
            </w: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Pr="0018290A" w:rsidRDefault="00724AC8" w:rsidP="00654F6C">
            <w:pPr>
              <w:spacing w:after="0" w:line="240" w:lineRule="auto"/>
              <w:jc w:val="both"/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lastRenderedPageBreak/>
              <w:t>Procedimientos metodológicos</w:t>
            </w:r>
          </w:p>
          <w:p w:rsidR="00724AC8" w:rsidRPr="0018290A" w:rsidRDefault="00724AC8" w:rsidP="00654F6C">
            <w:pPr>
              <w:spacing w:after="0" w:line="240" w:lineRule="auto"/>
            </w:pP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Actividad y experimentación.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Participación.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Personalización.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lastRenderedPageBreak/>
              <w:t>Significatividad.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Funcionalidad.</w:t>
            </w:r>
          </w:p>
          <w:p w:rsidR="00724AC8" w:rsidRDefault="00724AC8" w:rsidP="00654F6C">
            <w:pPr>
              <w:pStyle w:val="Prrafodelista"/>
              <w:spacing w:after="0" w:line="240" w:lineRule="auto"/>
              <w:jc w:val="both"/>
            </w:pPr>
          </w:p>
          <w:p w:rsidR="00724AC8" w:rsidRDefault="00724AC8" w:rsidP="00654F6C">
            <w:pPr>
              <w:pStyle w:val="Prrafodelista"/>
              <w:spacing w:after="0" w:line="240" w:lineRule="auto"/>
              <w:jc w:val="both"/>
            </w:pPr>
          </w:p>
          <w:p w:rsidR="00724AC8" w:rsidRDefault="00724AC8" w:rsidP="00654F6C">
            <w:pPr>
              <w:pStyle w:val="Prrafodelista"/>
              <w:spacing w:after="0" w:line="240" w:lineRule="auto"/>
              <w:jc w:val="both"/>
            </w:pPr>
          </w:p>
          <w:p w:rsidR="00724AC8" w:rsidRDefault="00724AC8" w:rsidP="00654F6C">
            <w:pPr>
              <w:pStyle w:val="Prrafodelista"/>
              <w:spacing w:after="0" w:line="240" w:lineRule="auto"/>
              <w:jc w:val="both"/>
            </w:pPr>
          </w:p>
          <w:p w:rsidR="00724AC8" w:rsidRDefault="00724AC8" w:rsidP="00654F6C">
            <w:pPr>
              <w:pStyle w:val="Prrafodelista"/>
              <w:spacing w:after="0" w:line="240" w:lineRule="auto"/>
              <w:jc w:val="both"/>
            </w:pPr>
          </w:p>
          <w:p w:rsidR="00724AC8" w:rsidRPr="0018290A" w:rsidRDefault="00724AC8" w:rsidP="00654F6C">
            <w:pPr>
              <w:pStyle w:val="Prrafodelista"/>
              <w:spacing w:after="0" w:line="240" w:lineRule="auto"/>
              <w:jc w:val="both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lastRenderedPageBreak/>
              <w:t>Agrupamientos</w:t>
            </w: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Tareas individuales.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Agrupamiento flexible.</w:t>
            </w: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Default="00724AC8" w:rsidP="00654F6C">
            <w:pPr>
              <w:spacing w:after="0" w:line="240" w:lineRule="auto"/>
              <w:jc w:val="both"/>
            </w:pPr>
          </w:p>
          <w:p w:rsidR="00724AC8" w:rsidRPr="0018290A" w:rsidRDefault="00724AC8" w:rsidP="00654F6C">
            <w:pPr>
              <w:spacing w:after="0" w:line="240" w:lineRule="auto"/>
              <w:jc w:val="both"/>
            </w:pPr>
          </w:p>
        </w:tc>
      </w:tr>
      <w:tr w:rsidR="00724AC8" w:rsidRPr="0018290A" w:rsidTr="00654F6C">
        <w:trPr>
          <w:trHeight w:val="850"/>
        </w:trPr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Contenidos transversales: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</w:pPr>
            <w:r>
              <w:t>Comprensión lectora, expresión oral y escrita, comunicación audiovisual, tic´s y emprendimiento.</w:t>
            </w: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  <w:tr w:rsidR="00724AC8" w:rsidRPr="0018290A" w:rsidTr="00654F6C">
        <w:trPr>
          <w:gridAfter w:val="1"/>
          <w:wAfter w:w="9" w:type="pct"/>
          <w:cantSplit/>
          <w:trHeight w:val="1134"/>
        </w:trPr>
        <w:tc>
          <w:tcPr>
            <w:tcW w:w="1241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T.I.C.s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</w:pPr>
            <w:r>
              <w:t>Actividades relacionadas con el tema a través de diferentes páginas web del libro media de 3º</w:t>
            </w: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  <w:tr w:rsidR="00724AC8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Recursos  para la evaluación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 de evaluación</w:t>
            </w: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Observación directa del trabajo diario.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Análisis y valoración de tareas especialmente creadas para la evaluación.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Valoración cuantitativa del avance individual.</w:t>
            </w:r>
          </w:p>
          <w:p w:rsidR="00724AC8" w:rsidRPr="0018290A" w:rsidRDefault="00724AC8" w:rsidP="00654F6C">
            <w:pPr>
              <w:spacing w:after="0" w:line="240" w:lineRule="auto"/>
              <w:jc w:val="both"/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Instrumentos de evaluación</w:t>
            </w:r>
          </w:p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Observación directa del alumno.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Rúbrica de la unidad.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Pruebas correspondientes a la unidad.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 de evaluación por competencias correspondientes a la unidad.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Pruebas de evaluación externa.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Otros documentos.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personales.</w:t>
            </w: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grupales.</w:t>
            </w: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Sistema de calificación</w:t>
            </w:r>
          </w:p>
          <w:p w:rsidR="00724AC8" w:rsidRPr="0018290A" w:rsidRDefault="00724AC8" w:rsidP="00654F6C">
            <w:pPr>
              <w:spacing w:after="0" w:line="240" w:lineRule="auto"/>
              <w:jc w:val="both"/>
            </w:pP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t>Calificación cualitativa:</w:t>
            </w:r>
          </w:p>
          <w:p w:rsidR="00724AC8" w:rsidRPr="0018290A" w:rsidRDefault="00724AC8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Rúbricas de la unidad.</w:t>
            </w:r>
          </w:p>
          <w:p w:rsidR="00724AC8" w:rsidRPr="0018290A" w:rsidRDefault="00724AC8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Evaluación externa.</w:t>
            </w:r>
          </w:p>
          <w:p w:rsidR="00724AC8" w:rsidRPr="0018290A" w:rsidRDefault="00724AC8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Pruebas de evaluación por competencias.</w:t>
            </w:r>
          </w:p>
          <w:p w:rsidR="00724AC8" w:rsidRPr="0018290A" w:rsidRDefault="00724AC8" w:rsidP="00654F6C">
            <w:pPr>
              <w:spacing w:after="0" w:line="240" w:lineRule="auto"/>
            </w:pP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t>Calificación cuantitativa:</w:t>
            </w:r>
          </w:p>
          <w:p w:rsidR="00724AC8" w:rsidRPr="0018290A" w:rsidRDefault="00724AC8" w:rsidP="00654F6C">
            <w:pPr>
              <w:spacing w:after="0" w:line="240" w:lineRule="auto"/>
            </w:pPr>
            <w:r w:rsidRPr="0018290A">
              <w:t>En las pruebas de control cada actividad se calificará con un punto si es correcto y 0,5 si está incompleto pero no faltan elementos esenciales</w:t>
            </w:r>
          </w:p>
        </w:tc>
      </w:tr>
      <w:tr w:rsidR="00724AC8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Atención a la diversidad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spacing w:after="0" w:line="240" w:lineRule="auto"/>
            </w:pPr>
          </w:p>
          <w:p w:rsidR="00724AC8" w:rsidRPr="0018290A" w:rsidRDefault="00724AC8" w:rsidP="00654F6C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  <w:tr w:rsidR="00724AC8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</w:tbl>
    <w:p w:rsidR="00724AC8" w:rsidRDefault="00724AC8" w:rsidP="00724AC8"/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424"/>
        <w:gridCol w:w="3530"/>
        <w:gridCol w:w="2330"/>
        <w:gridCol w:w="2282"/>
        <w:gridCol w:w="2282"/>
        <w:gridCol w:w="2372"/>
      </w:tblGrid>
      <w:tr w:rsidR="00724AC8" w:rsidRPr="0018290A" w:rsidTr="00654F6C">
        <w:tc>
          <w:tcPr>
            <w:tcW w:w="541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br w:type="page"/>
            </w:r>
            <w:r w:rsidRPr="0018290A">
              <w:rPr>
                <w:rFonts w:ascii="Cambria" w:eastAsia="Times New Roman" w:hAnsi="Cambria"/>
                <w:b/>
                <w:bCs/>
              </w:rPr>
              <w:t>INDICADORES DE LOGRO. Rúbricas de evaluación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</w:p>
        </w:tc>
        <w:tc>
          <w:tcPr>
            <w:tcW w:w="508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 1: </w:t>
            </w:r>
          </w:p>
        </w:tc>
      </w:tr>
      <w:tr w:rsidR="00724AC8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Estándares</w:t>
            </w:r>
          </w:p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aprendizaje</w:t>
            </w: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  <w:r w:rsidRPr="0018290A">
              <w:t>Nivel 1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  <w:r w:rsidRPr="0018290A">
              <w:t>Nivel 2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  <w:r w:rsidRPr="0018290A">
              <w:t>Nivel 3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  <w:r w:rsidRPr="0018290A">
              <w:t>Nivel 4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  <w:r w:rsidRPr="0018290A">
              <w:t>Calificación</w:t>
            </w:r>
          </w:p>
        </w:tc>
      </w:tr>
      <w:tr w:rsidR="00724AC8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  <w:tr w:rsidR="00724AC8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  <w:tr w:rsidR="00724AC8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  <w:tr w:rsidR="00724AC8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  <w:tr w:rsidR="00724AC8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  <w:tr w:rsidR="00724AC8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4AC8" w:rsidRPr="0018290A" w:rsidRDefault="00724AC8" w:rsidP="00654F6C">
            <w:pPr>
              <w:spacing w:after="0" w:line="240" w:lineRule="auto"/>
              <w:jc w:val="center"/>
            </w:pPr>
          </w:p>
        </w:tc>
      </w:tr>
    </w:tbl>
    <w:p w:rsidR="00724AC8" w:rsidRDefault="00724AC8" w:rsidP="00724AC8"/>
    <w:p w:rsidR="00724AC8" w:rsidRDefault="00724AC8" w:rsidP="00724AC8">
      <w:r>
        <w:br w:type="page"/>
      </w:r>
    </w:p>
    <w:p w:rsidR="00DB49E0" w:rsidRDefault="00DB49E0"/>
    <w:sectPr w:rsidR="00DB49E0" w:rsidSect="00724A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87C"/>
    <w:multiLevelType w:val="multilevel"/>
    <w:tmpl w:val="666820A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46744"/>
    <w:multiLevelType w:val="hybridMultilevel"/>
    <w:tmpl w:val="82BCF03A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81AE7"/>
    <w:multiLevelType w:val="hybridMultilevel"/>
    <w:tmpl w:val="2F0C4112"/>
    <w:lvl w:ilvl="0" w:tplc="0C0A000B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24AC8"/>
    <w:rsid w:val="00554841"/>
    <w:rsid w:val="00724AC8"/>
    <w:rsid w:val="00CB688E"/>
    <w:rsid w:val="00DB49E0"/>
    <w:rsid w:val="00EE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Propietario</cp:lastModifiedBy>
  <cp:revision>2</cp:revision>
  <dcterms:created xsi:type="dcterms:W3CDTF">2020-10-22T10:39:00Z</dcterms:created>
  <dcterms:modified xsi:type="dcterms:W3CDTF">2020-10-22T10:39:00Z</dcterms:modified>
</cp:coreProperties>
</file>