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ANEXO III Decreto 89/2014 de 24 de julio.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it-IT"/>
        </w:rPr>
        <w:t>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 y recursos digitales para la mejora del aprendizaje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CONTENIDOS, CRITERIOS DE EVALUACI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EST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NDARES DE APRENDIZAJE EVALUABLES PARA TODA LA ETAPA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B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 de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en la red.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1. Utilizar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para obtener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aprender y recoger opiniones.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1.1.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(Internet, blogs, redes sociales, etc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tera) para elaborar trabajos con la terminolog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 adecuada a los temas tratados.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1.2.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buscar y seleccionar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presentar conclusiones.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Entornos de aprendizaje basados en las Tecnolog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2. Desarrollar la responsabilidad, la capacidad de esfuerzo y la constancia en el estudio utilizando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2.1. Analiza informaciones, maneja im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genes,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tablas,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ficos, esquemas, res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menes, utilizando las Tecnolog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2.2. Utiliza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modo adecuado y responsable.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Recogida y archivo de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pt-PT"/>
        </w:rPr>
        <w:t>3. Realizar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en la red sobre temas trabajados en el aula y de actualidad.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3.1. Utiliza recursos sencillos proporcionados por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para recoger, procesar y guardar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3.2. Realiza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squedas guiadas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 xml:space="preserve">n en la red y guarda en archivos la que considera 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til.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Presentaci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trabajos.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4. Realizar trabajos y presentaciones que supongan la b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squeda, selecci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organizaci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de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n, utilizando las tecnolog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 y comunicaci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4.1. Organiza de forma creativa los contenidos a exponer.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4.2. Selecciona los textos e im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genes respetando y conociendo los derechos de uso.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El correo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nico.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 Enviar y recibir correos electr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nicos como medio de comunicaci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con la familia, los amigos y otras personas conocidas.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5.1. Informa a un adulto de su confianza de cualquier contenido nocivo o discriminatorio.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5.2. Conoce la existencia de virus, pop-ups y correo basura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 xml:space="preserve">¿ 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e informa espont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neamente de los mensajes que se salen de lo corriente.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Planificaci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gesti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proyectos asignados.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6. Investigar mediante el uso de las Tecnolog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n, la informaci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 necesaria para planificar un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  <w:lang w:val="pt-PT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6.1. Posee iniciativa emprendedora.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6.2. Elabora y presenta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os informes sobre el desarrollo, resultados y conclusiones obtenidas en el desarrollo del proyecto.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Fundamentos de programaci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 Creaci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de peque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os programas inform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pt-PT"/>
        </w:rPr>
        <w:t>ticos (Scratch).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7. Conocer los fundamentos de la programaci</w:t>
      </w:r>
      <w:r>
        <w:rPr>
          <w:rStyle w:val="Ninguno"/>
          <w:rFonts w:ascii="Times New Roman" w:hAnsi="Times New Roman" w:hint="default"/>
          <w:sz w:val="29"/>
          <w:szCs w:val="29"/>
          <w:u w:val="single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7.1. Utiliza objetos, variables y listas para el desarrollo de sus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7.2. Interpreta los resultados esperados de peque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pt-PT"/>
        </w:rPr>
        <w:t>os bloques de programas.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7.3. Eval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a los resultados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7.4. Depura un programa para que el funcionamiento se adecue al previsto.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Pr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ctica en el uso de las Tecnolog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as de la Informaci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 y la Comunicaci</w:t>
      </w:r>
      <w:r>
        <w:rPr>
          <w:rStyle w:val="Ninguno"/>
          <w:rFonts w:ascii="Times New Roman" w:hAnsi="Times New Roman" w:hint="default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9"/>
          <w:szCs w:val="29"/>
          <w:shd w:val="clear" w:color="auto" w:fill="ffffff"/>
          <w:rtl w:val="0"/>
          <w:lang w:val="es-ES_tradnl"/>
        </w:rPr>
        <w:t>n.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u w:val="single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u w:val="single"/>
          <w:shd w:val="clear" w:color="auto" w:fill="ffffff"/>
          <w:rtl w:val="0"/>
          <w:lang w:val="es-ES_tradnl"/>
        </w:rPr>
        <w:t>8. Programar juegos sencillos, animaciones e historias interactivas.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8.1. Selecciona los elementos gr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ficos y los sonidos que formar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n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8.2. Determina las acciones individuales que necesita el funcionamiento del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8.3. Determina el orden y el sentido de los movimientos (arriba, abajo, derecha, izquierda) y los giros para conseguir el resultado deseado.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8.4. Determina las interacciones entre los diferentes elementos de su programa.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Utilizaci</w:t>
      </w:r>
      <w:r>
        <w:rPr>
          <w:rStyle w:val="Ninguno"/>
          <w:rFonts w:ascii="Times New Roman" w:hAnsi="Times New Roman" w:hint="default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n de equipos.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after="160" w:line="340" w:lineRule="atLeast"/>
        <w:ind w:firstLine="945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val="single"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9. Desarrollar habilidades y conocimientos operativos necesarios para utilizar el equipo electr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nico e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val="single"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val="single" w:color="ed7d31"/>
          <w:shd w:val="clear" w:color="auto" w:fill="ffffff"/>
          <w:rtl w:val="0"/>
          <w:lang w:val="it-IT"/>
        </w:rPr>
        <w:t>tico.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color w:val="ed7d31"/>
          <w:sz w:val="27"/>
          <w:szCs w:val="27"/>
          <w:u w:color="ed7d31"/>
          <w:shd w:val="clear" w:color="auto" w:fill="ffffff"/>
        </w:rPr>
      </w:pP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9.1. Maneja diferentes equipos inform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ticos y los perif</w:t>
      </w:r>
      <w:r>
        <w:rPr>
          <w:rStyle w:val="Ninguno"/>
          <w:rFonts w:ascii="Times New Roman" w:hAnsi="Times New Roman" w:hint="default"/>
          <w:color w:val="ed7d31"/>
          <w:sz w:val="29"/>
          <w:szCs w:val="29"/>
          <w:u w:color="ed7d31"/>
          <w:shd w:val="clear" w:color="auto" w:fill="ffffff"/>
          <w:rtl w:val="0"/>
          <w:lang w:val="fr-FR"/>
        </w:rPr>
        <w:t>é</w:t>
      </w:r>
      <w:r>
        <w:rPr>
          <w:rStyle w:val="Ninguno"/>
          <w:rFonts w:ascii="Times New Roman" w:hAnsi="Times New Roman"/>
          <w:color w:val="ed7d31"/>
          <w:sz w:val="29"/>
          <w:szCs w:val="29"/>
          <w:u w:color="ed7d31"/>
          <w:shd w:val="clear" w:color="auto" w:fill="ffffff"/>
          <w:rtl w:val="0"/>
          <w:lang w:val="es-ES_tradnl"/>
        </w:rPr>
        <w:t>ricos a su alcance.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9.2. Trabaja con el equipamiento de modo ergon</w:t>
      </w:r>
      <w:r>
        <w:rPr>
          <w:rStyle w:val="Ninguno"/>
          <w:rFonts w:ascii="Times New Roman" w:hAnsi="Times New Roman" w:hint="default"/>
          <w:sz w:val="29"/>
          <w:szCs w:val="29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it-IT"/>
        </w:rPr>
        <w:t>mico.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7"/>
          <w:szCs w:val="27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9.3. Cumple con las normas operativas y de seguridad elementales.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  <w:r>
        <w:rPr>
          <w:rStyle w:val="Ninguno"/>
          <w:rFonts w:ascii="Times New Roman" w:hAnsi="Times New Roman"/>
          <w:sz w:val="29"/>
          <w:szCs w:val="29"/>
          <w:shd w:val="clear" w:color="auto" w:fill="ffffff"/>
          <w:rtl w:val="0"/>
          <w:lang w:val="es-ES_tradnl"/>
        </w:rPr>
        <w:t>9.4. Realiza copias de seguridad de su trabajo de forma regular.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38"/>
        </w:tabs>
        <w:spacing w:line="340" w:lineRule="atLeast"/>
        <w:ind w:left="945" w:firstLine="0"/>
        <w:jc w:val="both"/>
        <w:rPr>
          <w:rStyle w:val="Ninguno"/>
          <w:rFonts w:ascii="Times New Roman" w:cs="Times New Roman" w:hAnsi="Times New Roman" w:eastAsia="Times New Roman"/>
          <w:sz w:val="29"/>
          <w:szCs w:val="29"/>
          <w:shd w:val="clear" w:color="auto" w:fill="ffffff"/>
        </w:rPr>
      </w:pPr>
    </w:p>
    <w:p>
      <w:pPr>
        <w:pStyle w:val="Cuerpo A"/>
        <w:widowControl w:val="0"/>
      </w:pPr>
    </w:p>
    <w:tbl>
      <w:tblPr>
        <w:tblW w:w="134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23"/>
        <w:gridCol w:w="1617"/>
        <w:gridCol w:w="2467"/>
        <w:gridCol w:w="630"/>
        <w:gridCol w:w="1392"/>
        <w:gridCol w:w="1661"/>
        <w:gridCol w:w="1436"/>
        <w:gridCol w:w="1911"/>
      </w:tblGrid>
      <w:tr>
        <w:tblPrEx>
          <w:shd w:val="clear" w:color="auto" w:fill="4472c4"/>
        </w:tblPrEx>
        <w:trPr>
          <w:trHeight w:val="780" w:hRule="atLeast"/>
          <w:tblHeader/>
        </w:trPr>
        <w:tc>
          <w:tcPr>
            <w:tcW w:type="dxa" w:w="7037"/>
            <w:gridSpan w:val="4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Y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RECURSOS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DIGITALES</w:t>
            </w:r>
          </w:p>
        </w:tc>
        <w:tc>
          <w:tcPr>
            <w:tcW w:type="dxa" w:w="6400"/>
            <w:gridSpan w:val="4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4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Comunidad</w:t>
            </w:r>
          </w:p>
        </w:tc>
      </w:tr>
      <w:tr>
        <w:tblPrEx>
          <w:shd w:val="clear" w:color="auto" w:fill="4472c4"/>
        </w:tblPrEx>
        <w:trPr>
          <w:trHeight w:val="442" w:hRule="atLeast"/>
          <w:tblHeader/>
        </w:trPr>
        <w:tc>
          <w:tcPr>
            <w:tcW w:type="dxa" w:w="13437"/>
            <w:gridSpan w:val="8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DICIEMBRE</w:t>
            </w:r>
          </w:p>
        </w:tc>
      </w:tr>
      <w:tr>
        <w:tblPrEx>
          <w:shd w:val="clear" w:color="auto" w:fill="4472c4"/>
        </w:tblPrEx>
        <w:trPr>
          <w:trHeight w:val="424" w:hRule="atLeast"/>
          <w:tblHeader/>
        </w:trPr>
        <w:tc>
          <w:tcPr>
            <w:tcW w:type="dxa" w:w="2323"/>
            <w:vMerge w:val="restart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</w:t>
            </w:r>
          </w:p>
        </w:tc>
        <w:tc>
          <w:tcPr>
            <w:tcW w:type="dxa" w:w="1617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CRITERIOS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466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EST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NDARES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APRENDIZAJE</w:t>
            </w:r>
          </w:p>
        </w:tc>
        <w:tc>
          <w:tcPr>
            <w:tcW w:type="dxa" w:w="7030"/>
            <w:gridSpan w:val="5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NIVELES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625" w:hRule="atLeast"/>
          <w:tblHeader/>
        </w:trPr>
        <w:tc>
          <w:tcPr>
            <w:tcW w:type="dxa" w:w="2323"/>
            <w:vMerge w:val="continue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1617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</w:tcPr>
          <w:p/>
        </w:tc>
        <w:tc>
          <w:tcPr>
            <w:tcW w:type="dxa" w:w="2466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</w:tcPr>
          <w:p/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EN V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 DE ADQUISICI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ADQUIRIDO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AVANZADO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cdd4e9"/>
        </w:tblPrEx>
        <w:trPr>
          <w:trHeight w:val="2488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1. B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squeda de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en la red.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 xml:space="preserve"> Utilizar las Tecnolog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para obtener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n, aprender y recoger opiniones.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Utiliza las Tecnolog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(Internet, blogs, redes sociales, etc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tera) para elaborar trabajos con la terminolog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a adecuada a los temas tratados.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elaborar trabajos sin usar la terminolog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 adecuada a los temas tratados.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elaborar trabajos usando alguna terminolog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 adecuada a los temas tratados.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elaborar trabajos usando la terminolog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 adecuada.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elaborar trabajos usando la terminolog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a adecuada a los temas tratados. </w:t>
            </w:r>
          </w:p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Utiliza las Tecnolog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para buscar y seleccionar informaci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 y presentar conclusiones.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No utiliza las TIC para buscar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buscar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buscar y seleccionar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TIC para buscar y seleccionar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presentar conclusiones.</w:t>
            </w:r>
          </w:p>
        </w:tc>
      </w:tr>
      <w:tr>
        <w:tblPrEx>
          <w:shd w:val="clear" w:color="auto" w:fill="cdd4e9"/>
        </w:tblPrEx>
        <w:trPr>
          <w:trHeight w:val="287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Entornos de aprendizaje basados en las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Desarrollar la responsabilidad, la capacidad de esfuerzo y la constancia en el estudio utilizando las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 alumno ramifica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en diferentes niveles de importancia a lo largo de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n del mapa conceptual. 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Ramifica solo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principal mezclando los niveles de importancia.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Ramifica solo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principal en diferentes niveles de importancia a lo largo de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del mapa conceptual.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Ramifica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principal en diferentes niveles de importancia a lo largo de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del mapa conceptual pero mezcla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secundaria.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Ramifica toda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(principal y secundaria) en diferentes niveles de importancia a lo largo de la elaboraci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del mapa conceptual.</w:t>
            </w:r>
          </w:p>
        </w:tc>
      </w:tr>
      <w:tr>
        <w:tblPrEx>
          <w:shd w:val="clear" w:color="auto" w:fill="cdd4e9"/>
        </w:tblPrEx>
        <w:trPr>
          <w:trHeight w:val="243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Analiza informaciones, maneja im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genes, tablas, gr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ficos, esquemas, res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menes, utilizando las 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es capaz de analizar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que se le da sin ser buscada por el alumno usando las TIC.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Es capaz de analizar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buscada por el alumno usando las TIC.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Analiza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buscada por el alumno usando las TIC pero tiene dificultades para pasarla a tablas, esquemas o res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menes.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Analiza toda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que tiene para luego, manejar las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genes, tablas, gr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ficos, esquemas y res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menes utilizando las TIC.</w:t>
            </w:r>
          </w:p>
        </w:tc>
      </w:tr>
      <w:tr>
        <w:tblPrEx>
          <w:shd w:val="clear" w:color="auto" w:fill="cdd4e9"/>
        </w:tblPrEx>
        <w:trPr>
          <w:trHeight w:val="199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Utiliza las 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modo adecuado y responsable.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las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forma inadecuada e irresponsable.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Utiliza, algunas veces, la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modo adecuado y responsable.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Utiliza, casi siempre, la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modo adecuado y responsable.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siempre las Tecnolog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as de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y la 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modo adecuado y responsable.</w:t>
            </w:r>
          </w:p>
        </w:tc>
      </w:tr>
      <w:tr>
        <w:tblPrEx>
          <w:shd w:val="clear" w:color="auto" w:fill="cdd4e9"/>
        </w:tblPrEx>
        <w:trPr>
          <w:trHeight w:val="2688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Recogida y archivo de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Realizar b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squedas guiadas de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en la red sobre temas trabajados en el aula y de actualidad.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Utiliza recursos sencillos proporcionados por las 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para recoger, procesar y guardar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Utiliza los recursos que le da el profesor de forma directa.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Con ayuda muy guiada del profesor encuentra el recurso para buscar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Encuentra recursos para recoger la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pero no el 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id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neo para cada situaci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Usa el recurso 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 id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neo para buscar informaci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200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Realiza b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squedas guiadas de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 xml:space="preserve">n en la red y guarda en archivos la que considera 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til.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realiza b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squedas pero no las guarda.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Realiza b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squedas y guarda sin hacer discriminaci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de la importancia de cada una.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Realiza b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squedas y guarda las 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tiles.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Realiza b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squedas y guarda las 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tiles en archivos diferentes para poder encontrarlas posteriormente seg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ú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su importancia.</w:t>
            </w:r>
          </w:p>
        </w:tc>
      </w:tr>
      <w:tr>
        <w:tblPrEx>
          <w:shd w:val="clear" w:color="auto" w:fill="cdd4e9"/>
        </w:tblPrEx>
        <w:trPr>
          <w:trHeight w:val="111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Presentaci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trabajos.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Realizar trabajos y presentaciones que supongan la b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ú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squeda, selecci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organizaci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n, utilizando las 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comunicaci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Organiza de forma creativa los contenidos a exponer.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No organiza de forma creativa los contenidos a exponer.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Organiza de forma creativa algunos contenidos a exponer.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Organiza de forma creativa casi todos los contenidos a exponer.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sz w:val="20"/>
                <w:szCs w:val="20"/>
                <w:rtl w:val="0"/>
                <w:lang w:val="es-ES_tradnl"/>
              </w:rPr>
              <w:t>Organiza de forma creativa los contenidos a exponer.</w:t>
            </w:r>
          </w:p>
        </w:tc>
      </w:tr>
      <w:tr>
        <w:tblPrEx>
          <w:shd w:val="clear" w:color="auto" w:fill="cdd4e9"/>
        </w:tblPrEx>
        <w:trPr>
          <w:trHeight w:val="274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Selecciona los textos e im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genes respetando y conociendo los derechos de uso.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Usa textos e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 sin respetar los derechos de uso.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Nombra los derechos de uso de las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 que ha usado pero no as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 los textos que ha copiado.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Deja constancia que el uso de los textos e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 usadas tienen propiedad intelectual y deja reflejado de quien es en sus trabajos.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Deja constancia que el uso de los textos e im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genes usadas tienen propiedad intelectual y deja reflejado de quien es en sus trabajos y rechaza aquello que no se pueden usar por carecer del derecho de uso.</w:t>
            </w:r>
          </w:p>
        </w:tc>
      </w:tr>
      <w:tr>
        <w:tblPrEx>
          <w:shd w:val="clear" w:color="auto" w:fill="cdd4e9"/>
        </w:tblPrEx>
        <w:trPr>
          <w:trHeight w:val="111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Planificaci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gesti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proyectos asignados.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Investigar mediante el uso de las Tecnolog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í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as de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y la Comunicaci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n, la informaci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necesaria para planificar un proyecto.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Posee iniciativa emprendedora.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Necesita mucha ayuda para gestionar sus proyectos.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En trabajo grupal es capaz de planificar un proyecto.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Tiene iniciativa emprendedora pero le cuesta exponerla.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Pone en pr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ctica su iniciativa emprendedora.</w:t>
            </w:r>
          </w:p>
        </w:tc>
      </w:tr>
      <w:tr>
        <w:tblPrEx>
          <w:shd w:val="clear" w:color="auto" w:fill="cdd4e9"/>
        </w:tblPrEx>
        <w:trPr>
          <w:trHeight w:val="2700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Elabora y presenta peque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os informes sobre el desarrollo, resultados y conclusiones obtenidas en el desarrollo del proyecto.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Presenta informes realizados por sus compa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ñ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eros sobre el desarrollo, resultados y conclusiones obtenidas en el desarrollo del proyecto.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Elabora informes con ayuda del profesor sobre el desarrollo, resultados y conclusiones obtenidas en el desarrollo del proyecto.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Elabora informes sobre el desarrollo, resultados y conclusiones obtenidas en el desarrollo del proyecto.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Elabora y presenta  informes sobre el desarrollo, resultados y conclusiones obtenidas en el desarrollo del proyecto.</w:t>
            </w:r>
          </w:p>
        </w:tc>
      </w:tr>
      <w:tr>
        <w:tblPrEx>
          <w:shd w:val="clear" w:color="auto" w:fill="cdd4e9"/>
        </w:tblPrEx>
        <w:trPr>
          <w:trHeight w:val="1332" w:hRule="atLeast"/>
        </w:trPr>
        <w:tc>
          <w:tcPr>
            <w:tcW w:type="dxa" w:w="2323"/>
            <w:vMerge w:val="restart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Utilizaci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 de equipos.</w:t>
            </w:r>
          </w:p>
        </w:tc>
        <w:tc>
          <w:tcPr>
            <w:tcW w:type="dxa" w:w="1617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spacing w:after="200" w:line="276" w:lineRule="auto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Desarrollar habilidades y conocimientos operativos necesarios para utilizar el equipo electr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nico e inform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tico.</w:t>
            </w:r>
          </w:p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Maneja diferentes equipos inform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ticos y los perif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é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ricos a su alcance.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Maneja 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algunos equipos inform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ticos.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Maneja los equipos inform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ticos pero no todos sus perif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ricos.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Maneja los equipos inform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ticos y todos los perif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ricos que dispone.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Maneja los equipos inform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ticos y todos los perif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é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ricos que dispone arreglando aquello que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 mal conectados.</w:t>
            </w:r>
          </w:p>
        </w:tc>
      </w:tr>
      <w:tr>
        <w:tblPrEx>
          <w:shd w:val="clear" w:color="auto" w:fill="cdd4e9"/>
        </w:tblPrEx>
        <w:trPr>
          <w:trHeight w:val="177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Trabaja con el equipamiento de modo ergon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mico.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Se coloca de cualquier modo.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lo ante el ordenador se sienta correctamente.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Delante del ordenador se sienta correctamente y mantiene la distancia adecuada con la pantalla.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Se coloca adecuadamente dependiendo del equipo que est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usando en ese momento.</w:t>
            </w:r>
          </w:p>
        </w:tc>
      </w:tr>
      <w:tr>
        <w:tblPrEx>
          <w:shd w:val="clear" w:color="auto" w:fill="cdd4e9"/>
        </w:tblPrEx>
        <w:trPr>
          <w:trHeight w:val="133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Cumple con las normas operativas y de seguridad elementales.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No cumple con las normas operativas y de seguridad elementales.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Cumple algunas de las normas operativas y de seguridad elementales.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Cumple casi todas las normas operativas y de seguridad elementales.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Cumple con las normas operativas y de seguridad elementales.</w:t>
            </w:r>
          </w:p>
        </w:tc>
      </w:tr>
      <w:tr>
        <w:tblPrEx>
          <w:shd w:val="clear" w:color="auto" w:fill="cdd4e9"/>
        </w:tblPrEx>
        <w:trPr>
          <w:trHeight w:val="1112" w:hRule="atLeast"/>
        </w:trPr>
        <w:tc>
          <w:tcPr>
            <w:tcW w:type="dxa" w:w="2323"/>
            <w:vMerge w:val="continue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4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sz w:val="22"/>
                <w:szCs w:val="22"/>
                <w:rtl w:val="0"/>
                <w:lang w:val="es-ES_tradnl"/>
              </w:rPr>
              <w:t>Realiza copias de seguridad de su trabajo de forma regular.</w:t>
            </w:r>
          </w:p>
        </w:tc>
        <w:tc>
          <w:tcPr>
            <w:tcW w:type="dxa" w:w="2022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No realiza ninguna copia de seguridad.</w:t>
            </w:r>
          </w:p>
        </w:tc>
        <w:tc>
          <w:tcPr>
            <w:tcW w:type="dxa" w:w="166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Realiza copias de seguridad en diferentes carpetas del mismo equipo.</w:t>
            </w:r>
          </w:p>
        </w:tc>
        <w:tc>
          <w:tcPr>
            <w:tcW w:type="dxa" w:w="143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 xml:space="preserve">Realiza copias de seguridad solo en discos duros. </w:t>
            </w:r>
          </w:p>
        </w:tc>
        <w:tc>
          <w:tcPr>
            <w:tcW w:type="dxa" w:w="1911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s-ES_tradnl"/>
              </w:rPr>
              <w:t>Realiza copias de seguridad discos duros y en la nube.</w:t>
            </w:r>
          </w:p>
        </w:tc>
      </w:tr>
    </w:tbl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2225"/>
        <w:gridCol w:w="2674"/>
        <w:gridCol w:w="2674"/>
        <w:gridCol w:w="2675"/>
      </w:tblGrid>
      <w:tr>
        <w:tblPrEx>
          <w:shd w:val="clear" w:color="auto" w:fill="4472c4"/>
        </w:tblPrEx>
        <w:trPr>
          <w:trHeight w:val="442" w:hRule="atLeast"/>
          <w:tblHeader/>
        </w:trPr>
        <w:tc>
          <w:tcPr>
            <w:tcW w:type="dxa" w:w="3130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:6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º</w:t>
            </w:r>
          </w:p>
        </w:tc>
        <w:tc>
          <w:tcPr>
            <w:tcW w:type="dxa" w:w="489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3: MAPAS CONCEPTUALES</w:t>
            </w:r>
          </w:p>
        </w:tc>
        <w:tc>
          <w:tcPr>
            <w:tcW w:type="dxa" w:w="5349"/>
            <w:gridSpan w:val="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638" w:hRule="atLeast"/>
          <w:tblHeader/>
        </w:trPr>
        <w:tc>
          <w:tcPr>
            <w:tcW w:type="dxa" w:w="5355"/>
            <w:gridSpan w:val="2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DISE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O DE ACTIVIDADES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Modelo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</w:t>
            </w:r>
          </w:p>
        </w:tc>
        <w:tc>
          <w:tcPr>
            <w:tcW w:type="dxa" w:w="267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Procedimientos metodol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gicos</w:t>
            </w:r>
          </w:p>
        </w:tc>
        <w:tc>
          <w:tcPr>
            <w:tcW w:type="dxa" w:w="2675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Agrupamientos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Explicar c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mo se accede al blog de aula y c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mo se puede publicar una entrada.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discursivo/expositivo.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Actividad y experimentaci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Tareas individuales.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Publicar entradas en las que reflejen informaci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sobre un tema de Ciencias Sociales o Naturales.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Modelo experiencial.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Participaci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Agrupamientos flexibles.</w:t>
            </w:r>
          </w:p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Realizar un mapa conceptual utilizando popplet (tablets), mindomo, bubbl us, etc. sintetizando un tema de ciencias sociales o naturales.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Talleres.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Personalizaci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Incrustar los mapas conceptuales en el blog por medio de la creaci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una nueva entrada.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Aprendizaje cooperativo.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Interacci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Peque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o grupo.</w:t>
            </w:r>
          </w:p>
        </w:tc>
      </w:tr>
      <w:tr>
        <w:tblPrEx>
          <w:shd w:val="clear" w:color="auto" w:fill="cdd4e9"/>
        </w:tblPrEx>
        <w:trPr>
          <w:trHeight w:val="1230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Compartir el mapa conceptual realizando capturas de pantalla del escritorio y cortando la imagen con la herramienta de Google Presentacions ya trabajada en la unidad anterior.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5355"/>
            <w:gridSpan w:val="2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Compartir el mapa conceptual utilizando las opciones de compartir del programa utilizado.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Trabajo por tareas.</w:t>
            </w:r>
          </w:p>
        </w:tc>
        <w:tc>
          <w:tcPr>
            <w:tcW w:type="dxa" w:w="267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Significatividad.</w:t>
            </w:r>
          </w:p>
        </w:tc>
        <w:tc>
          <w:tcPr>
            <w:tcW w:type="dxa" w:w="267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Parejas.</w:t>
            </w:r>
          </w:p>
        </w:tc>
      </w:tr>
    </w:tbl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41"/>
        <w:gridCol w:w="4819"/>
        <w:gridCol w:w="4918"/>
      </w:tblGrid>
      <w:tr>
        <w:tblPrEx>
          <w:shd w:val="clear" w:color="auto" w:fill="4472c4"/>
        </w:tblPrEx>
        <w:trPr>
          <w:trHeight w:val="772" w:hRule="atLeast"/>
          <w:tblHeader/>
        </w:trPr>
        <w:tc>
          <w:tcPr>
            <w:tcW w:type="dxa" w:w="3641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3: MAPAS CONCEPTUALES</w:t>
            </w:r>
          </w:p>
        </w:tc>
        <w:tc>
          <w:tcPr>
            <w:tcW w:type="dxa" w:w="4918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358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CONTENIDOS TRANSVERSALES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3641"/>
            <w:tcBorders>
              <w:top w:val="single" w:color="8064a2" w:sz="8" w:space="0" w:shadow="0" w:frame="0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T.I.C.s</w:t>
            </w:r>
          </w:p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Comprensi</w:t>
            </w:r>
            <w:r>
              <w:rPr>
                <w:rStyle w:val="Ninguno"/>
                <w:rFonts w:ascii="Calibri" w:cs="Calibri" w:hAnsi="Calibri" w:eastAsia="Calibri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lectora y oral.</w:t>
            </w:r>
          </w:p>
        </w:tc>
      </w:tr>
      <w:tr>
        <w:tblPrEx>
          <w:shd w:val="clear" w:color="auto" w:fill="4472c4"/>
        </w:tblPrEx>
        <w:trPr>
          <w:trHeight w:val="65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Expresi</w:t>
            </w:r>
            <w:r>
              <w:rPr>
                <w:rStyle w:val="Ninguno"/>
                <w:rFonts w:ascii="Calibri" w:cs="Calibri" w:hAnsi="Calibri" w:eastAsia="Calibri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>n escrita.</w:t>
            </w:r>
          </w:p>
        </w:tc>
      </w:tr>
      <w:tr>
        <w:tblPrEx>
          <w:shd w:val="clear" w:color="auto" w:fill="4472c4"/>
        </w:tblPrEx>
        <w:trPr>
          <w:trHeight w:val="654" w:hRule="atLeast"/>
          <w:tblHeader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nil"/>
              <w:right w:val="single" w:color="8064a2" w:sz="12" w:space="0" w:shadow="0" w:frame="0"/>
            </w:tcBorders>
            <w:shd w:val="clear" w:color="auto" w:fill="4472c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Comunicaci</w:t>
            </w:r>
            <w:r>
              <w:rPr>
                <w:rStyle w:val="Ninguno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n audiovisual.</w:t>
            </w:r>
          </w:p>
        </w:tc>
      </w:tr>
      <w:tr>
        <w:tblPrEx>
          <w:shd w:val="clear" w:color="auto" w:fill="cdd4e9"/>
        </w:tblPrEx>
        <w:trPr>
          <w:trHeight w:val="654" w:hRule="atLeast"/>
        </w:trPr>
        <w:tc>
          <w:tcPr>
            <w:tcW w:type="dxa" w:w="3641"/>
            <w:tcBorders>
              <w:top w:val="nil"/>
              <w:left w:val="single" w:color="8064a2" w:sz="24" w:space="0" w:shadow="0" w:frame="0"/>
              <w:bottom w:val="single" w:color="8064a2" w:sz="24" w:space="0" w:shadow="0" w:frame="0"/>
              <w:right w:val="single" w:color="8064a2" w:sz="12" w:space="0" w:shadow="0" w:frame="0"/>
            </w:tcBorders>
            <w:shd w:val="clear" w:color="auto" w:fill="cdd4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37"/>
            <w:gridSpan w:val="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sz w:val="20"/>
                <w:szCs w:val="20"/>
                <w:rtl w:val="0"/>
                <w:lang w:val="en-US"/>
              </w:rPr>
              <w:t>Capacidad de emprendimiento.</w:t>
            </w:r>
          </w:p>
        </w:tc>
      </w:tr>
    </w:tbl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tbl>
      <w:tblPr>
        <w:tblW w:w="133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59"/>
        <w:gridCol w:w="4459"/>
        <w:gridCol w:w="4460"/>
      </w:tblGrid>
      <w:tr>
        <w:tblPrEx>
          <w:shd w:val="clear" w:color="auto" w:fill="4472c4"/>
        </w:tblPrEx>
        <w:trPr>
          <w:trHeight w:val="772" w:hRule="atLeast"/>
          <w:tblHeader/>
        </w:trPr>
        <w:tc>
          <w:tcPr>
            <w:tcW w:type="dxa" w:w="4459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45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3: MAPAS CONCEPTUALES</w:t>
            </w:r>
          </w:p>
        </w:tc>
        <w:tc>
          <w:tcPr>
            <w:tcW w:type="dxa" w:w="4460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370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RECURSOS PARA LA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4472c4"/>
        </w:tblPrEx>
        <w:trPr>
          <w:trHeight w:val="358" w:hRule="atLeast"/>
          <w:tblHeader/>
        </w:trPr>
        <w:tc>
          <w:tcPr>
            <w:tcW w:type="dxa" w:w="4459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59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4460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Sistema de 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58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trabajo diario.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Observaci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directa del alumno.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cualitativa y cuantitativa:</w:t>
            </w:r>
          </w:p>
        </w:tc>
      </w:tr>
      <w:tr>
        <w:tblPrEx>
          <w:shd w:val="clear" w:color="auto" w:fill="cdd4e9"/>
        </w:tblPrEx>
        <w:trPr>
          <w:trHeight w:val="88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An</w:t>
            </w:r>
            <w:r>
              <w:rPr>
                <w:rStyle w:val="Ninguno"/>
                <w:rtl w:val="0"/>
                <w:lang w:val="es-ES_tradnl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lisis y 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 de la unidad.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R</w:t>
            </w:r>
            <w:r>
              <w:rPr>
                <w:rStyle w:val="Ninguno"/>
                <w:rtl w:val="0"/>
                <w:lang w:val="es-ES_tradnl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bricas de la unidad.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personales.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individual.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Proyectos grupales.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cuantitativa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Elaboraciones multimedia.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459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Valoraci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cualitativa del avance colectivo.</w:t>
            </w:r>
          </w:p>
        </w:tc>
        <w:tc>
          <w:tcPr>
            <w:tcW w:type="dxa" w:w="4459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60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108" w:hanging="108"/>
      </w:pPr>
    </w:p>
    <w:p>
      <w:pPr>
        <w:pStyle w:val="Cuerpo A"/>
        <w:widowControl w:val="0"/>
      </w:pPr>
    </w:p>
    <w:p>
      <w:pPr>
        <w:pStyle w:val="Cuerpo A"/>
      </w:pPr>
    </w:p>
    <w:tbl>
      <w:tblPr>
        <w:tblW w:w="133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37"/>
        <w:gridCol w:w="4819"/>
        <w:gridCol w:w="5322"/>
      </w:tblGrid>
      <w:tr>
        <w:tblPrEx>
          <w:shd w:val="clear" w:color="auto" w:fill="4472c4"/>
        </w:tblPrEx>
        <w:trPr>
          <w:trHeight w:val="772" w:hRule="atLeast"/>
          <w:tblHeader/>
        </w:trPr>
        <w:tc>
          <w:tcPr>
            <w:tcW w:type="dxa" w:w="3237"/>
            <w:tcBorders>
              <w:top w:val="single" w:color="8064a2" w:sz="24" w:space="0" w:shadow="0" w:frame="0"/>
              <w:left w:val="single" w:color="8064a2" w:sz="24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rPr>
                <w:rStyle w:val="Ninguno"/>
                <w:rFonts w:ascii="Arial Hebrew Scholar" w:cs="Arial Hebrew Scholar" w:hAnsi="Arial Hebrew Scholar" w:eastAsia="Arial Hebrew Scholar"/>
                <w:b w:val="1"/>
                <w:bCs w:val="1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CURSO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>: 6</w:t>
            </w:r>
            <w:r>
              <w:rPr>
                <w:rStyle w:val="Ninguno"/>
                <w:rFonts w:ascii="Arial Unicode MS" w:hAnsi="Arial Unicode MS" w:hint="default"/>
                <w:b w:val="0"/>
                <w:bCs w:val="0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 Unicode MS" w:hAnsi="Arial Unicode MS"/>
                <w:b w:val="0"/>
                <w:bCs w:val="0"/>
                <w:rtl w:val="0"/>
                <w:lang w:val="es-ES_tradnl"/>
              </w:rPr>
              <w:t>primaria</w:t>
            </w:r>
          </w:p>
          <w:p>
            <w:pPr>
              <w:pStyle w:val="Cue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REA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TECNOLOG</w:t>
            </w:r>
            <w:r>
              <w:rPr>
                <w:rStyle w:val="Ninguno"/>
                <w:rFonts w:ascii="Arial Unicode MS" w:hAnsi="Arial Unicode MS" w:hint="default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A</w:t>
            </w:r>
          </w:p>
        </w:tc>
        <w:tc>
          <w:tcPr>
            <w:tcW w:type="dxa" w:w="4819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8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UNIDAD 3: MAPAS CONCEPTUALES</w:t>
            </w:r>
          </w:p>
        </w:tc>
        <w:tc>
          <w:tcPr>
            <w:tcW w:type="dxa" w:w="5322"/>
            <w:tcBorders>
              <w:top w:val="single" w:color="8064a2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8064a2" w:sz="24" w:space="0" w:shadow="0" w:frame="0"/>
            </w:tcBorders>
            <w:shd w:val="clear" w:color="auto" w:fill="c4b5d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Hebrew Scholar" w:hAnsi="Arial Hebrew Scholar"/>
                <w:b w:val="1"/>
                <w:bCs w:val="1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 Unicode MS" w:hAnsi="Arial Unicode MS"/>
                <w:rtl w:val="0"/>
                <w:lang w:val="es-ES_tradnl"/>
              </w:rPr>
              <w:t>NOVIEMBRE</w:t>
            </w:r>
          </w:p>
        </w:tc>
      </w:tr>
      <w:tr>
        <w:tblPrEx>
          <w:shd w:val="clear" w:color="auto" w:fill="4472c4"/>
        </w:tblPrEx>
        <w:trPr>
          <w:trHeight w:val="358" w:hRule="atLeast"/>
          <w:tblHeader/>
        </w:trPr>
        <w:tc>
          <w:tcPr>
            <w:tcW w:type="dxa" w:w="13378"/>
            <w:gridSpan w:val="3"/>
            <w:tcBorders>
              <w:top w:val="single" w:color="8064a2" w:sz="1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 A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 A LA DIVERSIDAD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Emparejamientos que compensen las desigualdades observadas.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Simplificaci</w:t>
            </w:r>
            <w:r>
              <w:rPr>
                <w:rStyle w:val="Ninguno"/>
                <w:rFonts w:ascii="Calibri" w:cs="Calibri" w:hAnsi="Calibri" w:eastAsia="Calibri" w:hint="default"/>
                <w:rtl w:val="0"/>
                <w:lang w:val="en-US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n-US"/>
              </w:rPr>
              <w:t>n de tareas.</w:t>
            </w:r>
          </w:p>
        </w:tc>
      </w:tr>
      <w:tr>
        <w:tblPrEx>
          <w:shd w:val="clear" w:color="auto" w:fill="4472c4"/>
        </w:tblPrEx>
        <w:trPr>
          <w:trHeight w:val="674" w:hRule="atLeast"/>
          <w:tblHeader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8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Adaptaci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 de los criterios de evaluaci</w:t>
            </w:r>
            <w:r>
              <w:rPr>
                <w:rStyle w:val="Ninguno"/>
                <w:rFonts w:ascii="Times New Roman" w:hAnsi="Times New Roman" w:hint="default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rtl w:val="0"/>
                <w:lang w:val="es-ES_tradnl"/>
              </w:rPr>
              <w:t>n.</w:t>
            </w:r>
          </w:p>
        </w:tc>
      </w:tr>
      <w:tr>
        <w:tblPrEx>
          <w:shd w:val="clear" w:color="auto" w:fill="cdd4e9"/>
        </w:tblPrEx>
        <w:trPr>
          <w:trHeight w:val="674" w:hRule="atLeast"/>
        </w:trPr>
        <w:tc>
          <w:tcPr>
            <w:tcW w:type="dxa" w:w="13378"/>
            <w:gridSpan w:val="3"/>
            <w:tcBorders>
              <w:top w:val="single" w:color="8064a2" w:sz="8" w:space="0" w:shadow="0" w:frame="0"/>
              <w:left w:val="single" w:color="8064a2" w:sz="24" w:space="0" w:shadow="0" w:frame="0"/>
              <w:bottom w:val="single" w:color="8064a2" w:sz="24" w:space="0" w:shadow="0" w:frame="0"/>
              <w:right w:val="single" w:color="8064a2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 A"/>
        <w:widowControl w:val="0"/>
        <w:ind w:left="108" w:hanging="108"/>
      </w:pPr>
      <w:r/>
    </w:p>
    <w:sectPr>
      <w:headerReference w:type="default" r:id="rId4"/>
      <w:footerReference w:type="default" r:id="rId5"/>
      <w:pgSz w:w="16840" w:h="11900" w:orient="landscape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Hebrew Scho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