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ANEXO III Decreto 89/2014 de 24 de julio.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it-IT"/>
        </w:rPr>
        <w:t>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 y recursos digitales para la mejora del aprendizaje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CONTENIDOS, CRITERIOS DE EVALUACI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EST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NDARES DE APRENDIZAJE EVALUABLES PARA TODA LA ETAPA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B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 de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en la red.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1. Utilizar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para obtener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aprender y recoger opiniones.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1.1.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(Internet, blogs, redes sociales, etc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tera) para elaborar trabajos con la terminolog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 adecuada a los temas tratados.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buscar y seleccionar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presentar conclusiones.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Entornos de aprendizaje basados en las Tecnolog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2. Desarrollar la responsabilidad, la capacidad de esfuerzo y la constancia en el estudio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2.1. Analiza informaciones, maneja im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genes,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tablas,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ficos, esquemas, res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menes, utilizando las Tecnolog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modo adecuado y responsable.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Recogida y archivo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pt-PT"/>
        </w:rPr>
        <w:t>3. Realizar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en la red sobre temas trabajados en el aula y de actualidad.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3.1. Utiliza recursos sencillos proporcionados por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recoger, procesar y guardar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3.2. Realiza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n en la red y guarda en archivos la que considera 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til.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Presentaci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trabajos.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4. Realizar trabajos y presentaciones que supongan la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squeda, selecci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organizaci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utilizando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4.1. Organiza de forma creativa los contenidos a exponer.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4.2. Selecciona los textos e im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genes respetando y conociendo los derechos de uso.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El correo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nico.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 Enviar y recibir correos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nicos como medio de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con la familia, los amigos y otras personas conocidas.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5.1. Informa a un adulto de su confianza de cualquier contenido nocivo o discriminatorio.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5.2. Conoce la existencia de virus, pop-ups y correo basura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 xml:space="preserve">¿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e informa espont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neamente de los mensajes que se salen de lo corriente.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Planificaci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gesti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proyectos asignados.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6. Investigar mediante el uso de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necesaria para planificar un proyecto.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  <w:lang w:val="pt-PT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6.1. Posee iniciativa emprendedora.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6.2. Elabora y presenta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os informes sobre el desarrollo, resultados y conclusiones obtenidas en el desarrollo del proyecto.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Fundamentos de programaci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 Creaci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peque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os programas inform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ticos (Scratch).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7. Conocer los fundamentos de la programaci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7.1. Utiliza objetos, variables y listas para el desarrollo de sus programas.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7.2. Interpreta los resultados esperados de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os bloques de programas.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7.3. Eval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 los resultados del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7.4. Depura un programa para que el funcionamiento se adecue al previsto.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ctica en el uso de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8. Programar juegos sencillos, animaciones e historias interactivas.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8.1. Selecciona los elementos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ficos y los sonidos que formar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su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8.2. Determina las acciones individuales que necesita el funcionamiento del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8.3. Determina el orden y el sentido de los movimientos (arriba, abajo, derecha, izquierda) y los giros para conseguir el resultado deseado.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8.4. Determina las interacciones entre los diferentes elementos de su programa.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Utilizaci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equipos.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9. Desarrollar habilidades y conocimientos operativos necesarios para utilizar el equipo electr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nico e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tico.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9.1. Maneja diferentes equipos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ticos y los perif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ricos a su alcance.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9.2. Trabaja con el equipamiento de modo ergon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mico.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9.3. Cumple con las normas operativas y de seguridad elementales.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9.4. Realiza copias de seguridad de su trabajo de forma regular.</w:t>
      </w:r>
    </w:p>
    <w:p>
      <w:pPr>
        <w:pStyle w:val="Cuerpo A"/>
        <w:widowControl w:val="0"/>
      </w:pPr>
    </w:p>
    <w:tbl>
      <w:tblPr>
        <w:tblW w:w="133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13"/>
        <w:gridCol w:w="1611"/>
        <w:gridCol w:w="2456"/>
        <w:gridCol w:w="626"/>
        <w:gridCol w:w="1386"/>
        <w:gridCol w:w="1655"/>
        <w:gridCol w:w="1430"/>
        <w:gridCol w:w="1900"/>
      </w:tblGrid>
      <w:tr>
        <w:tblPrEx>
          <w:shd w:val="clear" w:color="auto" w:fill="4472c4"/>
        </w:tblPrEx>
        <w:trPr>
          <w:trHeight w:val="840" w:hRule="atLeast"/>
          <w:tblHeader/>
        </w:trPr>
        <w:tc>
          <w:tcPr>
            <w:tcW w:type="dxa" w:w="7006"/>
            <w:gridSpan w:val="4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CURSO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s-ES_tradnl"/>
              </w:rPr>
              <w:t>:6</w:t>
            </w:r>
            <w:r>
              <w:rPr>
                <w:rStyle w:val="Ninguno"/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es-ES_tradnl"/>
              </w:rPr>
              <w:t>º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REA: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TECNOLOG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A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Y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RECURSOS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DIGITALES</w:t>
            </w:r>
          </w:p>
        </w:tc>
        <w:tc>
          <w:tcPr>
            <w:tcW w:type="dxa" w:w="6371"/>
            <w:gridSpan w:val="4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UNIDAD: 1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BLOGGEANDO</w:t>
            </w:r>
          </w:p>
        </w:tc>
      </w:tr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13377"/>
            <w:gridSpan w:val="8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SEPTIEMBRE</w:t>
            </w:r>
          </w:p>
        </w:tc>
      </w:tr>
      <w:tr>
        <w:tblPrEx>
          <w:shd w:val="clear" w:color="auto" w:fill="4472c4"/>
        </w:tblPrEx>
        <w:trPr>
          <w:trHeight w:val="469" w:hRule="atLeast"/>
          <w:tblHeader/>
        </w:trPr>
        <w:tc>
          <w:tcPr>
            <w:tcW w:type="dxa" w:w="2313"/>
            <w:vMerge w:val="restart"/>
            <w:tcBorders>
              <w:top w:val="single" w:color="8064a2" w:sz="18" w:space="0" w:shadow="0" w:frame="0"/>
              <w:left w:val="single" w:color="8064a2" w:sz="24" w:space="0" w:shadow="0" w:frame="0"/>
              <w:bottom w:val="nil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CONTENIDOS</w:t>
            </w:r>
          </w:p>
        </w:tc>
        <w:tc>
          <w:tcPr>
            <w:tcW w:type="dxa" w:w="1611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CRITERIOS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N</w:t>
            </w:r>
          </w:p>
        </w:tc>
        <w:tc>
          <w:tcPr>
            <w:tcW w:type="dxa" w:w="2455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EST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NDARES DE APRENDIZAJE</w:t>
            </w:r>
          </w:p>
        </w:tc>
        <w:tc>
          <w:tcPr>
            <w:tcW w:type="dxa" w:w="6997"/>
            <w:gridSpan w:val="5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NIVELES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670" w:hRule="atLeast"/>
          <w:tblHeader/>
        </w:trPr>
        <w:tc>
          <w:tcPr>
            <w:tcW w:type="dxa" w:w="2313"/>
            <w:vMerge w:val="continue"/>
            <w:tcBorders>
              <w:top w:val="single" w:color="8064a2" w:sz="18" w:space="0" w:shadow="0" w:frame="0"/>
              <w:left w:val="single" w:color="8064a2" w:sz="24" w:space="0" w:shadow="0" w:frame="0"/>
              <w:bottom w:val="nil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1611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455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</w:tcPr>
          <w:p/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EN V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AS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N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ADQUIRIDO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AVANZADO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cdd4e9"/>
        </w:tblPrEx>
        <w:trPr>
          <w:trHeight w:val="1951" w:hRule="atLeast"/>
        </w:trPr>
        <w:tc>
          <w:tcPr>
            <w:tcW w:type="dxa" w:w="2313"/>
            <w:tcBorders>
              <w:top w:val="nil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1. Acceso al blog de aula con usuario y contrase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a.</w:t>
            </w:r>
          </w:p>
        </w:tc>
        <w:tc>
          <w:tcPr>
            <w:tcW w:type="dxa" w:w="1611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1.1 Acceder al blog de aula.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alumno conoce los diferentes apartados del navegador: barra de direcciones, bot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n para refrescar la p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gina,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etc.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alumno conoce donde tiene que escribir el usuario y contrase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a. 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Accede al blog y es capaz de crear una entrada.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Crea una entrada y abre una nueva pesta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a para buscar informaci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n a a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adir en la entrada.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Se sit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ú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a perfectamente en el navegador y trabaja con dos pesta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as abiertas a la vez sin perder informaci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n de ninguna de las dos.</w:t>
            </w:r>
          </w:p>
        </w:tc>
      </w:tr>
      <w:tr>
        <w:tblPrEx>
          <w:shd w:val="clear" w:color="auto" w:fill="cdd4e9"/>
        </w:tblPrEx>
        <w:trPr>
          <w:trHeight w:val="2671" w:hRule="atLeast"/>
        </w:trPr>
        <w:tc>
          <w:tcPr>
            <w:tcW w:type="dxa" w:w="231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2.Entrada de blog.</w:t>
            </w:r>
          </w:p>
        </w:tc>
        <w:tc>
          <w:tcPr>
            <w:tcW w:type="dxa" w:w="16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2.1 Crear una entrada en el blog.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Crea una entrada en el blog con 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tulo, texto y etiqueta para ordenar el contenido.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Solo escribi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ó 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el texto de la entrada. No cumple los requisitos contemplados en la tarea.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Faltan m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s de dos elementos. Excesivamente corto y/o extenso. Bastantes frases excesivamente largas o poco claras.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Tiene todos los elementos requeridos. Adecuada extensi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n de la entrada. Algunas frases excesivamente largas o poco claras.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La entrada tiene 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tulo, texto del art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culo, elementos multimedia y etiquetas. Extensi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n adecuada. Frases claras y cortas.</w:t>
            </w:r>
          </w:p>
        </w:tc>
      </w:tr>
      <w:tr>
        <w:tblPrEx>
          <w:shd w:val="clear" w:color="auto" w:fill="cdd4e9"/>
        </w:tblPrEx>
        <w:trPr>
          <w:trHeight w:val="1471" w:hRule="atLeast"/>
        </w:trPr>
        <w:tc>
          <w:tcPr>
            <w:tcW w:type="dxa" w:w="231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3.Proceso de incrustaci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n de contenido html en entrada de blog.</w:t>
            </w:r>
          </w:p>
        </w:tc>
        <w:tc>
          <w:tcPr>
            <w:tcW w:type="dxa" w:w="1611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3.1 Embeber contenido audiovisual en una entrada.</w:t>
            </w:r>
          </w:p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alumno incrusta un v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deo copiando el c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digo html y peg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ndolo en la pesta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a correspondiente de la entrada de blog.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No hay video incrustado.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Se ha copiado el c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digo pero no se ha pegado en la pesta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a correspondiente de la entrada.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v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deo est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á 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incrustado pero no est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á 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situado acorde al texto.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v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deo se ha insertado de la manera adecuada.</w:t>
            </w:r>
          </w:p>
        </w:tc>
      </w:tr>
      <w:tr>
        <w:tblPrEx>
          <w:shd w:val="clear" w:color="auto" w:fill="cdd4e9"/>
        </w:tblPrEx>
        <w:trPr>
          <w:trHeight w:val="2191" w:hRule="atLeast"/>
        </w:trPr>
        <w:tc>
          <w:tcPr>
            <w:tcW w:type="dxa" w:w="231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1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Ajusta el marco del v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deo para que quede dentro del espacio de la plantilla del blog.</w:t>
            </w:r>
          </w:p>
        </w:tc>
        <w:tc>
          <w:tcPr>
            <w:tcW w:type="dxa" w:w="201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marco es superior al espacio de la entrada.</w:t>
            </w:r>
          </w:p>
        </w:tc>
        <w:tc>
          <w:tcPr>
            <w:tcW w:type="dxa" w:w="16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marco se ha modificado pero no est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á 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centrado.</w:t>
            </w:r>
          </w:p>
        </w:tc>
        <w:tc>
          <w:tcPr>
            <w:tcW w:type="dxa" w:w="143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v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deo est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á 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incrustado correctamente pero el tama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o no se ha ajustado proporcionalmente en ancho y alto.</w:t>
            </w:r>
          </w:p>
        </w:tc>
        <w:tc>
          <w:tcPr>
            <w:tcW w:type="dxa" w:w="190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2"/>
                <w:szCs w:val="22"/>
                <w:rtl w:val="0"/>
                <w:lang w:val="en-US"/>
              </w:rPr>
              <w:t>El v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deo se ha ajustado al 100% y est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 xml:space="preserve">á </w:t>
            </w:r>
            <w:r>
              <w:rPr>
                <w:rStyle w:val="Ninguno"/>
                <w:sz w:val="22"/>
                <w:szCs w:val="22"/>
                <w:rtl w:val="0"/>
                <w:lang w:val="en-US"/>
              </w:rPr>
              <w:t>proporcionado.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0"/>
        <w:gridCol w:w="2225"/>
        <w:gridCol w:w="2674"/>
        <w:gridCol w:w="2674"/>
        <w:gridCol w:w="2675"/>
      </w:tblGrid>
      <w:tr>
        <w:tblPrEx>
          <w:shd w:val="clear" w:color="auto" w:fill="4472c4"/>
        </w:tblPrEx>
        <w:trPr>
          <w:trHeight w:val="502" w:hRule="atLeast"/>
          <w:tblHeader/>
        </w:trPr>
        <w:tc>
          <w:tcPr>
            <w:tcW w:type="dxa" w:w="3130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º</w:t>
            </w:r>
          </w:p>
        </w:tc>
        <w:tc>
          <w:tcPr>
            <w:tcW w:type="dxa" w:w="489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1: Bloggeando</w:t>
            </w:r>
          </w:p>
        </w:tc>
        <w:tc>
          <w:tcPr>
            <w:tcW w:type="dxa" w:w="534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SEPTIEMBRE</w:t>
            </w:r>
          </w:p>
        </w:tc>
      </w:tr>
      <w:tr>
        <w:tblPrEx>
          <w:shd w:val="clear" w:color="auto" w:fill="4472c4"/>
        </w:tblPrEx>
        <w:trPr>
          <w:trHeight w:val="683" w:hRule="atLeast"/>
          <w:tblHeader/>
        </w:trPr>
        <w:tc>
          <w:tcPr>
            <w:tcW w:type="dxa" w:w="5355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DISE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O DE ACTIVIDADES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Modelo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Procedimientos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gicos</w:t>
            </w:r>
          </w:p>
        </w:tc>
        <w:tc>
          <w:tcPr>
            <w:tcW w:type="dxa" w:w="267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Agrupamientos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Explicar c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mo se accede al blog de aula y c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mo se puede publicar una entrada.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discursivo/expositivo.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Tareas individuales.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Publicar entradas en las que reflejen informaci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sobre un tema de Ciencias Sociales o Naturales.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Participaci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Agrupamientos flexibles.</w:t>
            </w:r>
          </w:p>
        </w:tc>
      </w:tr>
      <w:tr>
        <w:tblPrEx>
          <w:shd w:val="clear" w:color="auto" w:fill="cdd4e9"/>
        </w:tblPrEx>
        <w:trPr>
          <w:trHeight w:val="15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Buscar im</w:t>
            </w:r>
            <w:r>
              <w:rPr>
                <w:rStyle w:val="Ninguno"/>
                <w:rtl w:val="0"/>
                <w:lang w:val="en-US"/>
              </w:rPr>
              <w:t>á</w:t>
            </w:r>
            <w:r>
              <w:rPr>
                <w:rStyle w:val="Ninguno"/>
                <w:rtl w:val="0"/>
                <w:lang w:val="en-US"/>
              </w:rPr>
              <w:t>genes en la web para ilustrar la entrada creada. Explicarles que pueden a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>adir la imagen por medio de los controles de teclado Ctrl+ C (copiar), Ctrl+V (pegar), o bien a trav</w:t>
            </w:r>
            <w:r>
              <w:rPr>
                <w:rStyle w:val="Ninguno"/>
                <w:rtl w:val="0"/>
                <w:lang w:val="en-US"/>
              </w:rPr>
              <w:t>é</w:t>
            </w:r>
            <w:r>
              <w:rPr>
                <w:rStyle w:val="Ninguno"/>
                <w:rtl w:val="0"/>
                <w:lang w:val="en-US"/>
              </w:rPr>
              <w:t xml:space="preserve">s de guardado en escritorio y posterior </w:t>
            </w:r>
            <w:r>
              <w:rPr>
                <w:rStyle w:val="Ninguno"/>
                <w:rtl w:val="0"/>
                <w:lang w:val="en-US"/>
              </w:rPr>
              <w:t>“</w:t>
            </w:r>
            <w:r>
              <w:rPr>
                <w:rStyle w:val="Ninguno"/>
                <w:rtl w:val="0"/>
                <w:lang w:val="en-US"/>
              </w:rPr>
              <w:t>a</w:t>
            </w:r>
            <w:r>
              <w:rPr>
                <w:rStyle w:val="Ninguno"/>
                <w:rtl w:val="0"/>
                <w:lang w:val="en-US"/>
              </w:rPr>
              <w:t>ñ</w:t>
            </w:r>
            <w:r>
              <w:rPr>
                <w:rStyle w:val="Ninguno"/>
                <w:rtl w:val="0"/>
                <w:lang w:val="en-US"/>
              </w:rPr>
              <w:t>adir imagen</w:t>
            </w:r>
            <w:r>
              <w:rPr>
                <w:rStyle w:val="Ninguno"/>
                <w:rtl w:val="0"/>
                <w:lang w:val="en-US"/>
              </w:rPr>
              <w:t>”</w:t>
            </w:r>
            <w:r>
              <w:rPr>
                <w:rStyle w:val="Ninguno"/>
                <w:rtl w:val="0"/>
                <w:lang w:val="en-US"/>
              </w:rPr>
              <w:t>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Talleres.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Personalizaci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95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Incrustar los v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deos en el blog por medio de la creaci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 una nueva entrada. Analizar el v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>deo y comentarlo.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Aprendizaje cooperativo.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Interacci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Peque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 grupo.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B</w:t>
            </w:r>
            <w:r>
              <w:rPr>
                <w:rStyle w:val="Ninguno"/>
                <w:rtl w:val="0"/>
                <w:lang w:val="en-US"/>
              </w:rPr>
              <w:t>ú</w:t>
            </w:r>
            <w:r>
              <w:rPr>
                <w:rStyle w:val="Ninguno"/>
                <w:rtl w:val="0"/>
                <w:lang w:val="en-US"/>
              </w:rPr>
              <w:t>squeda en youtube de v</w:t>
            </w:r>
            <w:r>
              <w:rPr>
                <w:rStyle w:val="Ninguno"/>
                <w:rtl w:val="0"/>
                <w:lang w:val="en-US"/>
              </w:rPr>
              <w:t>í</w:t>
            </w:r>
            <w:r>
              <w:rPr>
                <w:rStyle w:val="Ninguno"/>
                <w:rtl w:val="0"/>
                <w:lang w:val="en-US"/>
              </w:rPr>
              <w:t xml:space="preserve">deos en los que se expliquen contenidos del tema trabajado en Ciencias. 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1"/>
        <w:gridCol w:w="4819"/>
        <w:gridCol w:w="4918"/>
      </w:tblGrid>
      <w:tr>
        <w:tblPrEx>
          <w:shd w:val="clear" w:color="auto" w:fill="4472c4"/>
        </w:tblPrEx>
        <w:trPr>
          <w:trHeight w:val="832" w:hRule="atLeast"/>
          <w:tblHeader/>
        </w:trPr>
        <w:tc>
          <w:tcPr>
            <w:tcW w:type="dxa" w:w="3641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 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</w:p>
        </w:tc>
        <w:tc>
          <w:tcPr>
            <w:tcW w:type="dxa" w:w="481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1: Bloggeando</w:t>
            </w:r>
          </w:p>
        </w:tc>
        <w:tc>
          <w:tcPr>
            <w:tcW w:type="dxa" w:w="4918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SEPTIEMBRE</w:t>
            </w:r>
          </w:p>
        </w:tc>
      </w:tr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 TRANSVERSALES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3641"/>
            <w:tcBorders>
              <w:top w:val="single" w:color="8064a2" w:sz="8" w:space="0" w:shadow="0" w:frame="0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T.I.C.s</w:t>
            </w:r>
          </w:p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Comprensi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lectora y oral.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Expresi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escrita.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0"/>
                <w:szCs w:val="20"/>
                <w:rtl w:val="0"/>
                <w:lang w:val="en-US"/>
              </w:rPr>
              <w:t>Comunicaci</w:t>
            </w:r>
            <w:r>
              <w:rPr>
                <w:rStyle w:val="Ninguno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n-US"/>
              </w:rPr>
              <w:t>n audiovisual.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sz w:val="20"/>
                <w:szCs w:val="20"/>
                <w:rtl w:val="0"/>
                <w:lang w:val="en-US"/>
              </w:rPr>
              <w:t>Capacidad de emprendimiento.</w:t>
            </w:r>
          </w:p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59"/>
        <w:gridCol w:w="4459"/>
        <w:gridCol w:w="4460"/>
      </w:tblGrid>
      <w:tr>
        <w:tblPrEx>
          <w:shd w:val="clear" w:color="auto" w:fill="4472c4"/>
        </w:tblPrEx>
        <w:trPr>
          <w:trHeight w:val="832" w:hRule="atLeast"/>
          <w:tblHeader/>
        </w:trPr>
        <w:tc>
          <w:tcPr>
            <w:tcW w:type="dxa" w:w="4459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 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</w:p>
        </w:tc>
        <w:tc>
          <w:tcPr>
            <w:tcW w:type="dxa" w:w="445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1: BLOGGEANDO</w:t>
            </w:r>
          </w:p>
        </w:tc>
        <w:tc>
          <w:tcPr>
            <w:tcW w:type="dxa" w:w="4460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SEPTIEMBRE</w:t>
            </w:r>
          </w:p>
        </w:tc>
      </w:tr>
      <w:tr>
        <w:tblPrEx>
          <w:shd w:val="clear" w:color="auto" w:fill="4472c4"/>
        </w:tblPrEx>
        <w:trPr>
          <w:trHeight w:val="415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RECURSOS PARA LA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4459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59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60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Sistema de 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trabajo diario.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alumno.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cualitativa y cuantitativa: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An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lisis y 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de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bricas de la unidad.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personales.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grupales.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Elaboraciones multimedia.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</w:p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37"/>
        <w:gridCol w:w="4819"/>
        <w:gridCol w:w="5322"/>
      </w:tblGrid>
      <w:tr>
        <w:tblPrEx>
          <w:shd w:val="clear" w:color="auto" w:fill="4472c4"/>
        </w:tblPrEx>
        <w:trPr>
          <w:trHeight w:val="832" w:hRule="atLeast"/>
          <w:tblHeader/>
        </w:trPr>
        <w:tc>
          <w:tcPr>
            <w:tcW w:type="dxa" w:w="3237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 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</w:p>
        </w:tc>
        <w:tc>
          <w:tcPr>
            <w:tcW w:type="dxa" w:w="481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1: BLOGGEANDO</w:t>
            </w:r>
          </w:p>
        </w:tc>
        <w:tc>
          <w:tcPr>
            <w:tcW w:type="dxa" w:w="532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SEPTIEMBRE</w:t>
            </w:r>
          </w:p>
        </w:tc>
      </w:tr>
      <w:tr>
        <w:tblPrEx>
          <w:shd w:val="clear" w:color="auto" w:fill="4472c4"/>
        </w:tblPrEx>
        <w:trPr>
          <w:trHeight w:val="403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A LA DIVERSIDAD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Emparejamientos que compensen las desigualdades observadas.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Simplificaci</w:t>
            </w: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n de tareas.</w:t>
            </w:r>
          </w:p>
        </w:tc>
      </w:tr>
      <w:tr>
        <w:tblPrEx>
          <w:shd w:val="clear" w:color="auto" w:fill="4472c4"/>
        </w:tblPrEx>
        <w:trPr>
          <w:trHeight w:val="69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B"/>
            </w:pPr>
            <w:r>
              <w:rPr>
                <w:rStyle w:val="Ninguno"/>
                <w:rtl w:val="0"/>
                <w:lang w:val="en-US"/>
              </w:rPr>
              <w:t>Adaptaci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 de los criterios de evaluaci</w:t>
            </w:r>
            <w:r>
              <w:rPr>
                <w:rStyle w:val="Ninguno"/>
                <w:rtl w:val="0"/>
                <w:lang w:val="en-US"/>
              </w:rPr>
              <w:t>ó</w:t>
            </w:r>
            <w:r>
              <w:rPr>
                <w:rStyle w:val="Ninguno"/>
                <w:rtl w:val="0"/>
                <w:lang w:val="en-US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694" w:hRule="atLeast"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216" w:hanging="216"/>
      </w:pPr>
      <w:r/>
    </w:p>
    <w:sectPr>
      <w:headerReference w:type="default" r:id="rId4"/>
      <w:footerReference w:type="default" r:id="rId5"/>
      <w:pgSz w:w="16840" w:h="11900" w:orient="landscape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Hebrew Scho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