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F65F82"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CURSO</w:t>
            </w:r>
            <w:r w:rsidRPr="00F65F82">
              <w:rPr>
                <w:rFonts w:cstheme="minorHAnsi"/>
                <w:b/>
                <w:sz w:val="20"/>
                <w:szCs w:val="20"/>
              </w:rPr>
              <w:t>: 5º</w:t>
            </w:r>
          </w:p>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ÁREA</w:t>
            </w:r>
            <w:r w:rsidRPr="00F65F82">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F65F82" w:rsidRDefault="006376A1" w:rsidP="00A37405">
            <w:pPr>
              <w:spacing w:line="276" w:lineRule="auto"/>
              <w:rPr>
                <w:rFonts w:cstheme="minorHAnsi"/>
                <w:b/>
                <w:sz w:val="20"/>
                <w:szCs w:val="20"/>
                <w:lang w:val="en-GB"/>
              </w:rPr>
            </w:pPr>
            <w:r>
              <w:rPr>
                <w:rFonts w:eastAsia="Calibri" w:cstheme="minorHAnsi"/>
                <w:b/>
                <w:sz w:val="20"/>
                <w:szCs w:val="20"/>
                <w:lang w:val="en-GB"/>
              </w:rPr>
              <w:t>UNIDAD</w:t>
            </w:r>
            <w:r w:rsidR="00A37405">
              <w:rPr>
                <w:rFonts w:eastAsia="Calibri" w:cstheme="minorHAnsi"/>
                <w:b/>
                <w:sz w:val="20"/>
                <w:szCs w:val="20"/>
                <w:lang w:val="en-GB"/>
              </w:rPr>
              <w:t xml:space="preserve"> 3</w:t>
            </w:r>
            <w:r w:rsidR="00C87ACF" w:rsidRPr="00F65F82">
              <w:rPr>
                <w:rFonts w:cstheme="minorHAnsi"/>
                <w:b/>
                <w:sz w:val="20"/>
                <w:szCs w:val="20"/>
                <w:lang w:val="en-GB"/>
              </w:rPr>
              <w:t xml:space="preserve">: </w:t>
            </w:r>
            <w:r w:rsidR="00A37405">
              <w:rPr>
                <w:rFonts w:cstheme="minorHAnsi"/>
                <w:b/>
                <w:sz w:val="20"/>
                <w:szCs w:val="20"/>
                <w:lang w:val="en-GB"/>
              </w:rPr>
              <w:t>My New City</w:t>
            </w:r>
          </w:p>
        </w:tc>
        <w:tc>
          <w:tcPr>
            <w:tcW w:w="4345" w:type="dxa"/>
            <w:gridSpan w:val="3"/>
            <w:tcBorders>
              <w:top w:val="single" w:sz="24" w:space="0" w:color="8064A2"/>
              <w:bottom w:val="single" w:sz="18" w:space="0" w:color="8064A2"/>
            </w:tcBorders>
            <w:shd w:val="clear" w:color="auto" w:fill="C4B5D4"/>
            <w:vAlign w:val="center"/>
          </w:tcPr>
          <w:p w:rsidR="00C87ACF" w:rsidRPr="00F65F82" w:rsidRDefault="00C87ACF" w:rsidP="00A37405">
            <w:pPr>
              <w:spacing w:line="276" w:lineRule="auto"/>
              <w:rPr>
                <w:rFonts w:cstheme="minorHAnsi"/>
                <w:b/>
                <w:sz w:val="20"/>
                <w:szCs w:val="20"/>
              </w:rPr>
            </w:pPr>
            <w:r w:rsidRPr="00F65F82">
              <w:rPr>
                <w:rFonts w:eastAsia="Calibri" w:cstheme="minorHAnsi"/>
                <w:b/>
                <w:sz w:val="20"/>
                <w:szCs w:val="20"/>
              </w:rPr>
              <w:t>TEMPORALIZACIÓN</w:t>
            </w:r>
            <w:r w:rsidRPr="00F65F82">
              <w:rPr>
                <w:rFonts w:cstheme="minorHAnsi"/>
                <w:b/>
                <w:sz w:val="20"/>
                <w:szCs w:val="20"/>
              </w:rPr>
              <w:t xml:space="preserve">: </w:t>
            </w:r>
            <w:r w:rsidR="004B695F">
              <w:rPr>
                <w:rFonts w:cstheme="minorHAnsi"/>
                <w:b/>
                <w:sz w:val="20"/>
                <w:szCs w:val="20"/>
              </w:rPr>
              <w:t>NOVIEMBRE-DICIEMBRE</w:t>
            </w:r>
          </w:p>
        </w:tc>
      </w:tr>
      <w:tr w:rsidR="00C87ACF" w:rsidRPr="00F65F82" w:rsidTr="005420F6">
        <w:trPr>
          <w:trHeight w:val="493"/>
          <w:tblHeader/>
        </w:trPr>
        <w:tc>
          <w:tcPr>
            <w:tcW w:w="392" w:type="dxa"/>
            <w:vMerge w:val="restart"/>
            <w:tcBorders>
              <w:top w:val="single" w:sz="18" w:space="0" w:color="8064A2"/>
            </w:tcBorders>
            <w:shd w:val="clear" w:color="auto" w:fill="E0D8E9"/>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CRITERIOS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ESTÁNDARES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NIVELES DE ADQUISICIÓN</w:t>
            </w:r>
          </w:p>
        </w:tc>
      </w:tr>
      <w:tr w:rsidR="00C87ACF" w:rsidRPr="00F65F82" w:rsidTr="005420F6">
        <w:trPr>
          <w:trHeight w:val="493"/>
          <w:tblHeader/>
        </w:trPr>
        <w:tc>
          <w:tcPr>
            <w:tcW w:w="392" w:type="dxa"/>
            <w:vMerge/>
            <w:shd w:val="clear" w:color="auto" w:fill="E0D8E9"/>
          </w:tcPr>
          <w:p w:rsidR="00C87ACF" w:rsidRPr="00F65F82"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EXCELENTE</w:t>
            </w:r>
          </w:p>
        </w:tc>
      </w:tr>
      <w:tr w:rsidR="00B86828" w:rsidRPr="00F65F82" w:rsidTr="005420F6">
        <w:trPr>
          <w:trHeight w:val="2469"/>
        </w:trPr>
        <w:tc>
          <w:tcPr>
            <w:tcW w:w="392" w:type="dxa"/>
            <w:vMerge w:val="restart"/>
          </w:tcPr>
          <w:p w:rsidR="00B86828" w:rsidRPr="00F65F82" w:rsidRDefault="00B86828" w:rsidP="005420F6">
            <w:pPr>
              <w:rPr>
                <w:sz w:val="20"/>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b/>
                <w:sz w:val="20"/>
                <w:szCs w:val="20"/>
              </w:rPr>
            </w:pPr>
            <w:r w:rsidRPr="00F65F82">
              <w:rPr>
                <w:b/>
                <w:sz w:val="28"/>
                <w:szCs w:val="20"/>
              </w:rPr>
              <w:t>1</w:t>
            </w:r>
          </w:p>
        </w:tc>
        <w:tc>
          <w:tcPr>
            <w:tcW w:w="3862" w:type="dxa"/>
            <w:vAlign w:val="center"/>
          </w:tcPr>
          <w:p w:rsidR="00B86828" w:rsidRPr="00F65F82" w:rsidRDefault="00B86828" w:rsidP="005420F6">
            <w:pPr>
              <w:rPr>
                <w:rFonts w:cstheme="minorHAnsi"/>
                <w:sz w:val="20"/>
                <w:szCs w:val="20"/>
              </w:rPr>
            </w:pPr>
            <w:r w:rsidRPr="00F65F82">
              <w:rPr>
                <w:sz w:val="20"/>
                <w:szCs w:val="20"/>
              </w:rPr>
              <w:t>Identificación del tipo textual, adaptando la comprensión al mismo.</w:t>
            </w: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F65F82" w:rsidRDefault="00B86828" w:rsidP="005420F6">
            <w:pPr>
              <w:rPr>
                <w:sz w:val="20"/>
                <w:szCs w:val="20"/>
              </w:rPr>
            </w:pPr>
            <w:r w:rsidRPr="00F65F82">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t>Comprende mensajes y anuncios públicos que contengan instrucciones, indicaciones u otro tipo de información. (</w:t>
            </w:r>
            <w:proofErr w:type="spellStart"/>
            <w:r w:rsidRPr="00F65F82">
              <w:rPr>
                <w:sz w:val="20"/>
                <w:szCs w:val="20"/>
              </w:rPr>
              <w:t>Listening</w:t>
            </w:r>
            <w:proofErr w:type="spellEnd"/>
            <w:r w:rsidRPr="00F65F82">
              <w:rPr>
                <w:sz w:val="20"/>
                <w:szCs w:val="20"/>
              </w:rPr>
              <w:t>)</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126" w:type="dxa"/>
          </w:tcPr>
          <w:p w:rsidR="00B86828" w:rsidRPr="00F65F82" w:rsidRDefault="00B86828" w:rsidP="005420F6">
            <w:pPr>
              <w:rPr>
                <w:sz w:val="20"/>
                <w:szCs w:val="20"/>
              </w:rPr>
            </w:pPr>
            <w:r w:rsidRPr="00F65F82">
              <w:rPr>
                <w:sz w:val="20"/>
                <w:szCs w:val="20"/>
              </w:rPr>
              <w:t>No comprende mensajes y anuncios públicos que contengan instrucciones, indicaciones u otro tipo de información.</w:t>
            </w:r>
          </w:p>
          <w:p w:rsidR="00B86828" w:rsidRPr="00F65F82" w:rsidRDefault="00B86828" w:rsidP="005420F6">
            <w:pPr>
              <w:rPr>
                <w:rFonts w:cstheme="minorHAnsi"/>
                <w:b/>
                <w:color w:val="000000" w:themeColor="text1"/>
                <w:sz w:val="20"/>
                <w:szCs w:val="20"/>
              </w:rPr>
            </w:pP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únicamente la idea general del mensaje.</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lo esencial del mensaje e identifica algunos detalles o indicaciones.</w:t>
            </w:r>
          </w:p>
        </w:tc>
        <w:tc>
          <w:tcPr>
            <w:tcW w:w="1418" w:type="dxa"/>
          </w:tcPr>
          <w:p w:rsidR="00B86828" w:rsidRPr="00F65F82" w:rsidRDefault="00B86828" w:rsidP="005420F6">
            <w:pPr>
              <w:rPr>
                <w:sz w:val="20"/>
                <w:szCs w:val="20"/>
              </w:rPr>
            </w:pPr>
            <w:r w:rsidRPr="00F65F82">
              <w:rPr>
                <w:sz w:val="20"/>
                <w:szCs w:val="20"/>
              </w:rPr>
              <w:t>Comprende a la perfección mensajes y anuncios públicos que contengan instrucciones, indicaciones u otro tipo de información.</w:t>
            </w:r>
          </w:p>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Es capaz de resumir ese contenido.</w:t>
            </w:r>
          </w:p>
        </w:tc>
      </w:tr>
      <w:tr w:rsidR="00B86828" w:rsidRPr="00F65F82" w:rsidTr="005420F6">
        <w:trPr>
          <w:trHeight w:val="2469"/>
        </w:trPr>
        <w:tc>
          <w:tcPr>
            <w:tcW w:w="392" w:type="dxa"/>
            <w:vMerge/>
          </w:tcPr>
          <w:p w:rsidR="00B86828" w:rsidRPr="00F65F82" w:rsidRDefault="00B86828" w:rsidP="005420F6">
            <w:pPr>
              <w:rPr>
                <w:sz w:val="20"/>
                <w:szCs w:val="20"/>
              </w:rPr>
            </w:pPr>
          </w:p>
        </w:tc>
        <w:tc>
          <w:tcPr>
            <w:tcW w:w="3862" w:type="dxa"/>
            <w:vAlign w:val="center"/>
          </w:tcPr>
          <w:p w:rsidR="00B86828" w:rsidRPr="00F65F82" w:rsidRDefault="00B86828" w:rsidP="005420F6">
            <w:pPr>
              <w:rPr>
                <w:sz w:val="20"/>
                <w:szCs w:val="20"/>
              </w:rPr>
            </w:pPr>
            <w:r w:rsidRPr="00F65F82">
              <w:rPr>
                <w:sz w:val="20"/>
                <w:szCs w:val="20"/>
              </w:rPr>
              <w:t>Aspectos socioculturales y sociolingüísticos:</w:t>
            </w:r>
          </w:p>
          <w:p w:rsidR="006C530E" w:rsidRPr="00D752E1" w:rsidRDefault="006C530E" w:rsidP="006C530E">
            <w:pPr>
              <w:rPr>
                <w:sz w:val="20"/>
                <w:szCs w:val="20"/>
              </w:rPr>
            </w:pPr>
            <w:r w:rsidRPr="00D752E1">
              <w:rPr>
                <w:sz w:val="20"/>
                <w:szCs w:val="20"/>
              </w:rPr>
              <w:t>Valorar las visitas culturales y mantener una actitud abierta ante las costumbre de lugares que nos son desconocidos.</w:t>
            </w:r>
          </w:p>
          <w:p w:rsidR="00B86828" w:rsidRPr="00F65F82" w:rsidRDefault="00B86828" w:rsidP="006C530E">
            <w:pPr>
              <w:rPr>
                <w:sz w:val="20"/>
                <w:szCs w:val="20"/>
              </w:rPr>
            </w:pPr>
          </w:p>
        </w:tc>
        <w:tc>
          <w:tcPr>
            <w:tcW w:w="2347" w:type="dxa"/>
          </w:tcPr>
          <w:p w:rsidR="00B86828" w:rsidRPr="00F65F82" w:rsidRDefault="00B86828" w:rsidP="005420F6">
            <w:pPr>
              <w:rPr>
                <w:sz w:val="20"/>
                <w:szCs w:val="20"/>
              </w:rPr>
            </w:pPr>
            <w:r w:rsidRPr="00F65F82">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F65F82">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F65F82" w:rsidRDefault="00B86828" w:rsidP="005420F6">
            <w:pPr>
              <w:rPr>
                <w:sz w:val="20"/>
                <w:szCs w:val="20"/>
              </w:rPr>
            </w:pPr>
          </w:p>
        </w:tc>
        <w:tc>
          <w:tcPr>
            <w:tcW w:w="2126" w:type="dxa"/>
          </w:tcPr>
          <w:p w:rsidR="00B86828" w:rsidRPr="00F65F82" w:rsidRDefault="00B86828" w:rsidP="005420F6">
            <w:pPr>
              <w:rPr>
                <w:sz w:val="20"/>
                <w:szCs w:val="20"/>
              </w:rPr>
            </w:pPr>
            <w:r w:rsidRPr="00F65F82">
              <w:rPr>
                <w:sz w:val="20"/>
                <w:szCs w:val="20"/>
              </w:rPr>
              <w:t>No entiende la información esencial de una conversación breve y de un tema familiar.</w:t>
            </w: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idea general de la conversación sin detalles.</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F65F82" w:rsidRDefault="00B86828" w:rsidP="0032322D">
            <w:pPr>
              <w:rPr>
                <w:sz w:val="20"/>
                <w:szCs w:val="20"/>
              </w:rPr>
            </w:pPr>
            <w:r w:rsidRPr="00F65F82">
              <w:rPr>
                <w:rFonts w:cstheme="minorHAnsi"/>
                <w:color w:val="000000" w:themeColor="text1"/>
                <w:sz w:val="20"/>
                <w:szCs w:val="20"/>
              </w:rPr>
              <w:t>Entiende la información esencial de la conversación con detalles y participa activamente en ella.</w:t>
            </w:r>
          </w:p>
        </w:tc>
      </w:tr>
      <w:tr w:rsidR="00B86828" w:rsidRPr="00F65F82" w:rsidTr="005420F6">
        <w:trPr>
          <w:trHeight w:val="679"/>
        </w:trPr>
        <w:tc>
          <w:tcPr>
            <w:tcW w:w="392" w:type="dxa"/>
            <w:vMerge w:val="restart"/>
          </w:tcPr>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r w:rsidRPr="00F65F82">
              <w:rPr>
                <w:rFonts w:asciiTheme="minorHAnsi" w:hAnsiTheme="minorHAnsi"/>
                <w:b/>
                <w:sz w:val="28"/>
                <w:lang w:val="en-US"/>
              </w:rPr>
              <w:t>1</w:t>
            </w:r>
          </w:p>
        </w:tc>
        <w:tc>
          <w:tcPr>
            <w:tcW w:w="3862" w:type="dxa"/>
            <w:vAlign w:val="center"/>
          </w:tcPr>
          <w:p w:rsidR="006C530E" w:rsidRPr="00D752E1" w:rsidRDefault="006C530E" w:rsidP="006C530E">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Descripción</w:t>
            </w:r>
            <w:proofErr w:type="spellEnd"/>
            <w:r w:rsidRPr="00D752E1">
              <w:rPr>
                <w:rFonts w:asciiTheme="minorHAnsi" w:hAnsiTheme="minorHAnsi"/>
                <w:lang w:val="en-US"/>
              </w:rPr>
              <w:t xml:space="preserve"> de </w:t>
            </w:r>
            <w:proofErr w:type="spellStart"/>
            <w:r w:rsidRPr="00D752E1">
              <w:rPr>
                <w:rFonts w:asciiTheme="minorHAnsi" w:hAnsiTheme="minorHAnsi"/>
                <w:lang w:val="en-US"/>
              </w:rPr>
              <w:t>objetos</w:t>
            </w:r>
            <w:proofErr w:type="spellEnd"/>
            <w:r w:rsidRPr="00D752E1">
              <w:rPr>
                <w:rFonts w:asciiTheme="minorHAnsi" w:hAnsiTheme="minorHAnsi"/>
                <w:lang w:val="en-US"/>
              </w:rPr>
              <w:t xml:space="preserve"> (</w:t>
            </w:r>
            <w:proofErr w:type="spellStart"/>
            <w:r w:rsidRPr="00D752E1">
              <w:rPr>
                <w:rFonts w:asciiTheme="minorHAnsi" w:hAnsiTheme="minorHAnsi"/>
                <w:lang w:val="en-US"/>
              </w:rPr>
              <w:t>edificios</w:t>
            </w:r>
            <w:proofErr w:type="spellEnd"/>
            <w:r w:rsidRPr="00D752E1">
              <w:rPr>
                <w:rFonts w:asciiTheme="minorHAnsi" w:hAnsiTheme="minorHAnsi"/>
                <w:lang w:val="en-US"/>
              </w:rPr>
              <w:t>) y planes (</w:t>
            </w:r>
            <w:r w:rsidRPr="00D752E1">
              <w:rPr>
                <w:rFonts w:asciiTheme="minorHAnsi" w:hAnsiTheme="minorHAnsi"/>
                <w:i/>
                <w:lang w:val="en-US"/>
              </w:rPr>
              <w:t>I was thinking about going to…).</w:t>
            </w:r>
          </w:p>
          <w:p w:rsidR="006C530E" w:rsidRPr="00D752E1" w:rsidRDefault="006C530E" w:rsidP="006C530E">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Narración de hechos pasados remotos y recientes (</w:t>
            </w:r>
            <w:r w:rsidRPr="00D752E1">
              <w:rPr>
                <w:rFonts w:asciiTheme="minorHAnsi" w:hAnsiTheme="minorHAnsi"/>
                <w:i/>
              </w:rPr>
              <w:t xml:space="preserve">My </w:t>
            </w:r>
            <w:proofErr w:type="spellStart"/>
            <w:r w:rsidRPr="00D752E1">
              <w:rPr>
                <w:rFonts w:asciiTheme="minorHAnsi" w:hAnsiTheme="minorHAnsi"/>
                <w:i/>
              </w:rPr>
              <w:t>family</w:t>
            </w:r>
            <w:proofErr w:type="spellEnd"/>
            <w:r w:rsidRPr="00D752E1">
              <w:rPr>
                <w:rFonts w:asciiTheme="minorHAnsi" w:hAnsiTheme="minorHAnsi"/>
                <w:i/>
              </w:rPr>
              <w:t xml:space="preserve"> and I </w:t>
            </w:r>
            <w:proofErr w:type="spellStart"/>
            <w:r w:rsidRPr="00D752E1">
              <w:rPr>
                <w:rFonts w:asciiTheme="minorHAnsi" w:hAnsiTheme="minorHAnsi"/>
                <w:i/>
              </w:rPr>
              <w:t>flew</w:t>
            </w:r>
            <w:proofErr w:type="spellEnd"/>
            <w:r w:rsidRPr="00D752E1">
              <w:rPr>
                <w:rFonts w:asciiTheme="minorHAnsi" w:hAnsiTheme="minorHAnsi"/>
                <w:i/>
              </w:rPr>
              <w:t xml:space="preserve"> </w:t>
            </w:r>
            <w:proofErr w:type="spellStart"/>
            <w:r w:rsidRPr="00D752E1">
              <w:rPr>
                <w:rFonts w:asciiTheme="minorHAnsi" w:hAnsiTheme="minorHAnsi"/>
                <w:i/>
              </w:rPr>
              <w:t>into</w:t>
            </w:r>
            <w:proofErr w:type="spellEnd"/>
            <w:r w:rsidRPr="00D752E1">
              <w:rPr>
                <w:rFonts w:asciiTheme="minorHAnsi" w:hAnsiTheme="minorHAnsi"/>
                <w:i/>
              </w:rPr>
              <w:t xml:space="preserve"> London</w:t>
            </w:r>
            <w:r w:rsidRPr="00D752E1">
              <w:rPr>
                <w:rFonts w:asciiTheme="minorHAnsi" w:hAnsiTheme="minorHAnsi"/>
              </w:rPr>
              <w:t>).</w:t>
            </w:r>
          </w:p>
          <w:p w:rsidR="006C530E" w:rsidRPr="00D752E1" w:rsidRDefault="006C530E" w:rsidP="006C530E">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Petición y ofrecimiento de información (</w:t>
            </w:r>
            <w:r w:rsidRPr="00D752E1">
              <w:rPr>
                <w:rFonts w:asciiTheme="minorHAnsi" w:hAnsiTheme="minorHAnsi"/>
                <w:i/>
              </w:rPr>
              <w:t xml:space="preserve">Portland Art </w:t>
            </w:r>
            <w:proofErr w:type="spellStart"/>
            <w:r w:rsidRPr="00D752E1">
              <w:rPr>
                <w:rFonts w:asciiTheme="minorHAnsi" w:hAnsiTheme="minorHAnsi"/>
                <w:i/>
              </w:rPr>
              <w:t>Museum</w:t>
            </w:r>
            <w:proofErr w:type="spellEnd"/>
            <w:r w:rsidRPr="00D752E1">
              <w:rPr>
                <w:rFonts w:asciiTheme="minorHAnsi" w:hAnsiTheme="minorHAnsi"/>
              </w:rPr>
              <w:t>).</w:t>
            </w:r>
          </w:p>
          <w:p w:rsidR="00B86828" w:rsidRPr="00F65F82" w:rsidRDefault="006C530E" w:rsidP="006C530E">
            <w:pPr>
              <w:rPr>
                <w:sz w:val="20"/>
                <w:szCs w:val="20"/>
              </w:rPr>
            </w:pPr>
            <w:r w:rsidRPr="00D752E1">
              <w:rPr>
                <w:sz w:val="20"/>
                <w:szCs w:val="20"/>
              </w:rPr>
              <w:t>- Establecimiento y mantenimiento de la comunicación: diálogo.</w:t>
            </w:r>
          </w:p>
        </w:tc>
        <w:tc>
          <w:tcPr>
            <w:tcW w:w="2347" w:type="dxa"/>
          </w:tcPr>
          <w:p w:rsidR="00B86828" w:rsidRPr="00F65F82" w:rsidRDefault="00B86828" w:rsidP="005420F6">
            <w:pPr>
              <w:rPr>
                <w:sz w:val="20"/>
                <w:szCs w:val="20"/>
              </w:rPr>
            </w:pPr>
            <w:r w:rsidRPr="00F65F82">
              <w:rPr>
                <w:sz w:val="20"/>
                <w:szCs w:val="20"/>
              </w:rPr>
              <w:t>Conocer y saber aplicar las estrategias básicas más adecuadas para la comprensión del sentido general, la información esencial o los puntos principales del texto.</w:t>
            </w:r>
          </w:p>
          <w:p w:rsidR="00B86828" w:rsidRPr="00F65F82"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6C530E" w:rsidP="005420F6">
            <w:pPr>
              <w:rPr>
                <w:sz w:val="20"/>
                <w:szCs w:val="20"/>
              </w:rPr>
            </w:pPr>
            <w:r w:rsidRPr="00D752E1">
              <w:rPr>
                <w:sz w:val="20"/>
                <w:szCs w:val="20"/>
              </w:rPr>
              <w:t xml:space="preserve">Entiende un diálogo en el que se prepara una visita cultural </w:t>
            </w:r>
            <w:r>
              <w:rPr>
                <w:sz w:val="20"/>
                <w:szCs w:val="20"/>
              </w:rPr>
              <w:t xml:space="preserve"> </w:t>
            </w:r>
            <w:r w:rsidR="00B86828" w:rsidRPr="00F65F82">
              <w:rPr>
                <w:sz w:val="20"/>
                <w:szCs w:val="20"/>
              </w:rPr>
              <w:t>(</w:t>
            </w:r>
            <w:proofErr w:type="spellStart"/>
            <w:r w:rsidR="00B86828" w:rsidRPr="00F65F82">
              <w:rPr>
                <w:sz w:val="20"/>
                <w:szCs w:val="20"/>
              </w:rPr>
              <w:t>Listening</w:t>
            </w:r>
            <w:proofErr w:type="spellEnd"/>
            <w:r w:rsidR="00B86828" w:rsidRPr="00F65F82">
              <w:rPr>
                <w:sz w:val="20"/>
                <w:szCs w:val="20"/>
              </w:rPr>
              <w:t>)</w:t>
            </w:r>
          </w:p>
        </w:tc>
        <w:tc>
          <w:tcPr>
            <w:tcW w:w="2126" w:type="dxa"/>
          </w:tcPr>
          <w:p w:rsidR="00B86828" w:rsidRPr="00F65F82" w:rsidRDefault="006376A1" w:rsidP="006C530E">
            <w:pPr>
              <w:rPr>
                <w:rFonts w:cstheme="minorHAnsi"/>
                <w:color w:val="000000" w:themeColor="text1"/>
                <w:sz w:val="20"/>
                <w:szCs w:val="20"/>
              </w:rPr>
            </w:pPr>
            <w:r>
              <w:rPr>
                <w:rFonts w:cstheme="minorHAnsi"/>
                <w:color w:val="000000" w:themeColor="text1"/>
                <w:sz w:val="20"/>
                <w:szCs w:val="20"/>
              </w:rPr>
              <w:t xml:space="preserve">No entiende la conversación sobre la </w:t>
            </w:r>
            <w:r w:rsidR="006C530E">
              <w:rPr>
                <w:rFonts w:cstheme="minorHAnsi"/>
                <w:color w:val="000000" w:themeColor="text1"/>
                <w:sz w:val="20"/>
                <w:szCs w:val="20"/>
              </w:rPr>
              <w:t>visita cultural.</w:t>
            </w:r>
          </w:p>
        </w:tc>
        <w:tc>
          <w:tcPr>
            <w:tcW w:w="1985" w:type="dxa"/>
            <w:gridSpan w:val="2"/>
          </w:tcPr>
          <w:p w:rsidR="00B86828" w:rsidRPr="00F65F82" w:rsidRDefault="006376A1" w:rsidP="006376A1">
            <w:pPr>
              <w:rPr>
                <w:rFonts w:cstheme="minorHAnsi"/>
                <w:color w:val="000000" w:themeColor="text1"/>
                <w:sz w:val="20"/>
                <w:szCs w:val="20"/>
              </w:rPr>
            </w:pPr>
            <w:r>
              <w:rPr>
                <w:rFonts w:cstheme="minorHAnsi"/>
                <w:color w:val="000000" w:themeColor="text1"/>
                <w:sz w:val="20"/>
                <w:szCs w:val="20"/>
              </w:rPr>
              <w:t xml:space="preserve">Es capaz de identificar la idea general pero </w:t>
            </w:r>
            <w:r w:rsidR="00B86828" w:rsidRPr="00F65F82">
              <w:rPr>
                <w:rFonts w:cstheme="minorHAnsi"/>
                <w:color w:val="000000" w:themeColor="text1"/>
                <w:sz w:val="20"/>
                <w:szCs w:val="20"/>
              </w:rPr>
              <w:t>no entiende los detalles.</w:t>
            </w:r>
          </w:p>
        </w:tc>
        <w:tc>
          <w:tcPr>
            <w:tcW w:w="1842" w:type="dxa"/>
          </w:tcPr>
          <w:p w:rsidR="00B86828" w:rsidRPr="00F65F82" w:rsidRDefault="00B86828" w:rsidP="006376A1">
            <w:pPr>
              <w:rPr>
                <w:rFonts w:cstheme="minorHAnsi"/>
                <w:color w:val="000000" w:themeColor="text1"/>
                <w:sz w:val="20"/>
                <w:szCs w:val="20"/>
              </w:rPr>
            </w:pPr>
            <w:r w:rsidRPr="00F65F82">
              <w:rPr>
                <w:rFonts w:cstheme="minorHAnsi"/>
                <w:color w:val="000000" w:themeColor="text1"/>
                <w:sz w:val="20"/>
                <w:szCs w:val="20"/>
              </w:rPr>
              <w:t xml:space="preserve">Comprende la </w:t>
            </w:r>
            <w:r w:rsidR="006376A1">
              <w:rPr>
                <w:rFonts w:cstheme="minorHAnsi"/>
                <w:color w:val="000000" w:themeColor="text1"/>
                <w:sz w:val="20"/>
                <w:szCs w:val="20"/>
              </w:rPr>
              <w:t>conversación fijándose en detalles.</w:t>
            </w:r>
          </w:p>
        </w:tc>
        <w:tc>
          <w:tcPr>
            <w:tcW w:w="1418" w:type="dxa"/>
          </w:tcPr>
          <w:p w:rsidR="00B86828" w:rsidRPr="00F65F82" w:rsidRDefault="006376A1" w:rsidP="006C530E">
            <w:pPr>
              <w:rPr>
                <w:rFonts w:cstheme="minorHAnsi"/>
                <w:color w:val="000000" w:themeColor="text1"/>
                <w:sz w:val="20"/>
                <w:szCs w:val="20"/>
              </w:rPr>
            </w:pPr>
            <w:r>
              <w:rPr>
                <w:rFonts w:cstheme="minorHAnsi"/>
                <w:color w:val="000000" w:themeColor="text1"/>
                <w:sz w:val="20"/>
                <w:szCs w:val="20"/>
              </w:rPr>
              <w:t xml:space="preserve">Comprende a la perfección la conversación sobre </w:t>
            </w:r>
            <w:r w:rsidR="006C530E">
              <w:rPr>
                <w:rFonts w:cstheme="minorHAnsi"/>
                <w:color w:val="000000" w:themeColor="text1"/>
                <w:sz w:val="20"/>
                <w:szCs w:val="20"/>
              </w:rPr>
              <w:t>una visita cultural</w:t>
            </w:r>
            <w:r>
              <w:rPr>
                <w:rFonts w:cstheme="minorHAnsi"/>
                <w:color w:val="000000" w:themeColor="text1"/>
                <w:sz w:val="20"/>
                <w:szCs w:val="20"/>
              </w:rPr>
              <w:t xml:space="preserve"> incluyendo todos los detalles</w:t>
            </w:r>
            <w:r w:rsidR="00B86828" w:rsidRPr="00F65F82">
              <w:rPr>
                <w:rFonts w:cstheme="minorHAnsi"/>
                <w:color w:val="000000" w:themeColor="text1"/>
                <w:sz w:val="20"/>
                <w:szCs w:val="20"/>
              </w:rPr>
              <w:t>.</w:t>
            </w:r>
          </w:p>
        </w:tc>
      </w:tr>
      <w:tr w:rsidR="00B86828" w:rsidRPr="00F65F82" w:rsidTr="005420F6">
        <w:trPr>
          <w:trHeight w:val="679"/>
        </w:trPr>
        <w:tc>
          <w:tcPr>
            <w:tcW w:w="392" w:type="dxa"/>
            <w:vMerge/>
          </w:tcPr>
          <w:p w:rsidR="00B86828" w:rsidRPr="00F65F82" w:rsidRDefault="00B86828" w:rsidP="005420F6">
            <w:pPr>
              <w:rPr>
                <w:sz w:val="28"/>
                <w:szCs w:val="20"/>
              </w:rPr>
            </w:pPr>
          </w:p>
        </w:tc>
        <w:tc>
          <w:tcPr>
            <w:tcW w:w="3862" w:type="dxa"/>
            <w:vAlign w:val="center"/>
          </w:tcPr>
          <w:p w:rsidR="00270D53" w:rsidRPr="00D752E1" w:rsidRDefault="00270D53" w:rsidP="00270D53">
            <w:pPr>
              <w:rPr>
                <w:sz w:val="20"/>
                <w:szCs w:val="20"/>
              </w:rPr>
            </w:pPr>
            <w:r w:rsidRPr="00D752E1">
              <w:rPr>
                <w:b/>
                <w:sz w:val="20"/>
                <w:szCs w:val="20"/>
              </w:rPr>
              <w:t>Léxico oral de alta frecuencia (recepción)</w:t>
            </w:r>
            <w:r w:rsidRPr="00D752E1">
              <w:rPr>
                <w:sz w:val="20"/>
                <w:szCs w:val="20"/>
              </w:rPr>
              <w:t xml:space="preserve"> relativo al tiempo libre, ocio; viajes, vacaciones y visitas culturales.</w:t>
            </w:r>
          </w:p>
          <w:p w:rsidR="00B86828" w:rsidRPr="00F65F82" w:rsidRDefault="00B86828" w:rsidP="005420F6">
            <w:pPr>
              <w:rPr>
                <w:sz w:val="20"/>
                <w:szCs w:val="20"/>
                <w:lang w:val="en-US"/>
              </w:rPr>
            </w:pPr>
          </w:p>
        </w:tc>
        <w:tc>
          <w:tcPr>
            <w:tcW w:w="2347" w:type="dxa"/>
          </w:tcPr>
          <w:p w:rsidR="00B86828" w:rsidRPr="00F65F82" w:rsidRDefault="00B86828" w:rsidP="000E0E95">
            <w:pPr>
              <w:rPr>
                <w:sz w:val="20"/>
                <w:szCs w:val="20"/>
              </w:rPr>
            </w:pPr>
            <w:r w:rsidRPr="00F65F82">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rFonts w:cs="Calibri"/>
                <w:sz w:val="20"/>
                <w:szCs w:val="20"/>
              </w:rPr>
            </w:pPr>
            <w:r w:rsidRPr="00F65F82">
              <w:rPr>
                <w:rFonts w:cs="Calibri"/>
                <w:sz w:val="20"/>
                <w:szCs w:val="20"/>
              </w:rPr>
              <w:t xml:space="preserve">Identifica el vocabulario referente </w:t>
            </w:r>
            <w:r w:rsidR="00270D53">
              <w:rPr>
                <w:rFonts w:cs="Calibri"/>
                <w:sz w:val="20"/>
                <w:szCs w:val="20"/>
              </w:rPr>
              <w:t>al ocio y tiempo libre</w:t>
            </w:r>
          </w:p>
          <w:p w:rsidR="00B86828" w:rsidRPr="00F65F82" w:rsidRDefault="00B86828" w:rsidP="005420F6">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B86828" w:rsidRPr="00F65F82" w:rsidRDefault="00B86828" w:rsidP="005420F6">
            <w:pPr>
              <w:rPr>
                <w:sz w:val="20"/>
                <w:szCs w:val="20"/>
              </w:rPr>
            </w:pPr>
          </w:p>
        </w:tc>
        <w:tc>
          <w:tcPr>
            <w:tcW w:w="2126" w:type="dxa"/>
          </w:tcPr>
          <w:p w:rsidR="00B86828" w:rsidRPr="00F65F82" w:rsidRDefault="00B86828" w:rsidP="005420F6">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B86828" w:rsidRPr="00F65F82" w:rsidRDefault="00B86828" w:rsidP="000E0E95">
            <w:pPr>
              <w:rPr>
                <w:rFonts w:cstheme="minorHAnsi"/>
                <w:color w:val="000000" w:themeColor="text1"/>
                <w:sz w:val="20"/>
                <w:szCs w:val="20"/>
              </w:rPr>
            </w:pPr>
            <w:r w:rsidRPr="00F65F82">
              <w:rPr>
                <w:rFonts w:cs="Calibri"/>
                <w:sz w:val="20"/>
                <w:szCs w:val="20"/>
              </w:rPr>
              <w:t>Reconoce parte del vocabulario.</w:t>
            </w:r>
          </w:p>
        </w:tc>
        <w:tc>
          <w:tcPr>
            <w:tcW w:w="1842"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gran mayoría del vocabulario</w:t>
            </w:r>
          </w:p>
        </w:tc>
        <w:tc>
          <w:tcPr>
            <w:tcW w:w="1418"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mayor parte del vocabulario y lo contextualiza.</w:t>
            </w:r>
          </w:p>
        </w:tc>
      </w:tr>
      <w:tr w:rsidR="00D939C7" w:rsidRPr="00F65F82" w:rsidTr="005420F6">
        <w:trPr>
          <w:trHeight w:val="679"/>
        </w:trPr>
        <w:tc>
          <w:tcPr>
            <w:tcW w:w="392" w:type="dxa"/>
            <w:vMerge w:val="restart"/>
          </w:tcPr>
          <w:p w:rsidR="00D939C7" w:rsidRPr="00F65F82" w:rsidRDefault="00D939C7" w:rsidP="005420F6">
            <w:pPr>
              <w:rPr>
                <w:b/>
                <w:sz w:val="28"/>
                <w:szCs w:val="20"/>
              </w:rPr>
            </w:pPr>
            <w:r w:rsidRPr="00F65F82">
              <w:rPr>
                <w:b/>
                <w:sz w:val="28"/>
                <w:szCs w:val="20"/>
              </w:rPr>
              <w:t>2</w:t>
            </w:r>
          </w:p>
        </w:tc>
        <w:tc>
          <w:tcPr>
            <w:tcW w:w="3862" w:type="dxa"/>
            <w:vAlign w:val="center"/>
          </w:tcPr>
          <w:p w:rsidR="00D939C7" w:rsidRPr="00F65F82" w:rsidRDefault="00D939C7" w:rsidP="005420F6">
            <w:pPr>
              <w:rPr>
                <w:sz w:val="20"/>
                <w:szCs w:val="20"/>
              </w:rPr>
            </w:pPr>
            <w:r w:rsidRPr="00F65F82">
              <w:rPr>
                <w:sz w:val="20"/>
                <w:szCs w:val="20"/>
              </w:rPr>
              <w:t>Establecimiento y mantenimiento de la comunicación: diálogo.</w:t>
            </w:r>
          </w:p>
        </w:tc>
        <w:tc>
          <w:tcPr>
            <w:tcW w:w="2347" w:type="dxa"/>
          </w:tcPr>
          <w:p w:rsidR="00D939C7" w:rsidRPr="00F65F82" w:rsidRDefault="00D939C7" w:rsidP="00447147">
            <w:pPr>
              <w:rPr>
                <w:sz w:val="20"/>
                <w:szCs w:val="20"/>
              </w:rPr>
            </w:pPr>
            <w:r w:rsidRPr="00F65F82">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F65F82" w:rsidRDefault="00D939C7" w:rsidP="000E0E95">
            <w:pPr>
              <w:rPr>
                <w:rFonts w:cstheme="minorHAnsi"/>
                <w:sz w:val="20"/>
                <w:szCs w:val="20"/>
              </w:rPr>
            </w:pPr>
            <w:r w:rsidRPr="00F65F82">
              <w:rPr>
                <w:sz w:val="20"/>
                <w:szCs w:val="20"/>
              </w:rPr>
              <w:t>Hace presentaciones breves y sencillas, previamente preparadas y ensayadas, sobre temas cotidianos o de su interés.</w:t>
            </w:r>
          </w:p>
        </w:tc>
        <w:tc>
          <w:tcPr>
            <w:tcW w:w="2126" w:type="dxa"/>
          </w:tcPr>
          <w:p w:rsidR="00D939C7" w:rsidRPr="00F65F82" w:rsidRDefault="00D939C7" w:rsidP="00447147">
            <w:pPr>
              <w:jc w:val="both"/>
              <w:rPr>
                <w:rFonts w:cs="Arial"/>
                <w:bCs/>
                <w:sz w:val="20"/>
                <w:szCs w:val="20"/>
              </w:rPr>
            </w:pPr>
            <w:r w:rsidRPr="00F65F82">
              <w:rPr>
                <w:rFonts w:cs="Arial"/>
                <w:bCs/>
                <w:sz w:val="20"/>
                <w:szCs w:val="20"/>
              </w:rPr>
              <w:t xml:space="preserve">No es capaz de hacer presentaciones breves y sencillas,  sobre temas cotidianos o de su interés aún usando estructuras muy sencillas. </w:t>
            </w:r>
          </w:p>
          <w:p w:rsidR="00D939C7" w:rsidRPr="00F65F82" w:rsidRDefault="00D939C7" w:rsidP="000E0E95">
            <w:pPr>
              <w:rPr>
                <w:rFonts w:cs="Calibri"/>
                <w:sz w:val="20"/>
                <w:szCs w:val="20"/>
              </w:rPr>
            </w:pPr>
          </w:p>
        </w:tc>
        <w:tc>
          <w:tcPr>
            <w:tcW w:w="1985" w:type="dxa"/>
            <w:gridSpan w:val="2"/>
          </w:tcPr>
          <w:p w:rsidR="00D939C7" w:rsidRPr="00F65F82" w:rsidRDefault="00D939C7" w:rsidP="00447147">
            <w:pPr>
              <w:jc w:val="both"/>
              <w:rPr>
                <w:rFonts w:cs="Arial"/>
                <w:bCs/>
                <w:sz w:val="20"/>
                <w:szCs w:val="20"/>
              </w:rPr>
            </w:pPr>
            <w:r w:rsidRPr="00F65F82">
              <w:rPr>
                <w:rFonts w:cs="Arial"/>
                <w:bCs/>
                <w:sz w:val="20"/>
                <w:szCs w:val="20"/>
              </w:rPr>
              <w:t>Hace presentaciones breves y sencillas,  sobre temas cotidianos o de su interés usando estructuras sencillas. Comete algún fallo.</w:t>
            </w:r>
          </w:p>
          <w:p w:rsidR="00D939C7" w:rsidRPr="00F65F82" w:rsidRDefault="00D939C7" w:rsidP="005420F6">
            <w:pPr>
              <w:spacing w:line="276" w:lineRule="auto"/>
              <w:rPr>
                <w:rFonts w:cs="Calibri"/>
                <w:sz w:val="20"/>
                <w:szCs w:val="20"/>
              </w:rPr>
            </w:pPr>
          </w:p>
        </w:tc>
        <w:tc>
          <w:tcPr>
            <w:tcW w:w="1842" w:type="dxa"/>
          </w:tcPr>
          <w:p w:rsidR="00D939C7" w:rsidRPr="00F65F82" w:rsidRDefault="00D939C7" w:rsidP="00447147">
            <w:pPr>
              <w:jc w:val="both"/>
              <w:rPr>
                <w:rFonts w:cs="Arial"/>
                <w:bCs/>
                <w:sz w:val="20"/>
                <w:szCs w:val="20"/>
              </w:rPr>
            </w:pPr>
            <w:r w:rsidRPr="00F65F82">
              <w:rPr>
                <w:rFonts w:cs="Arial"/>
                <w:bCs/>
                <w:sz w:val="20"/>
                <w:szCs w:val="20"/>
              </w:rPr>
              <w:t>Hace presentaciones breves  sobre temas de su interés usando estructuras sencillas.</w:t>
            </w:r>
          </w:p>
          <w:p w:rsidR="00D939C7" w:rsidRPr="00F65F82" w:rsidRDefault="00D939C7" w:rsidP="005420F6">
            <w:pPr>
              <w:rPr>
                <w:rFonts w:cstheme="minorHAnsi"/>
                <w:sz w:val="20"/>
                <w:szCs w:val="20"/>
              </w:rPr>
            </w:pPr>
          </w:p>
        </w:tc>
        <w:tc>
          <w:tcPr>
            <w:tcW w:w="1418" w:type="dxa"/>
          </w:tcPr>
          <w:p w:rsidR="00D939C7" w:rsidRPr="00F65F82" w:rsidRDefault="00D939C7" w:rsidP="005420F6">
            <w:pPr>
              <w:rPr>
                <w:rFonts w:cstheme="minorHAnsi"/>
                <w:sz w:val="20"/>
                <w:szCs w:val="20"/>
              </w:rPr>
            </w:pPr>
            <w:r w:rsidRPr="00F65F82">
              <w:rPr>
                <w:rFonts w:cs="Arial"/>
                <w:bCs/>
                <w:sz w:val="20"/>
                <w:szCs w:val="20"/>
              </w:rPr>
              <w:t>Hace presentaciones breves sobre temas de su interés usando estructuras más complejas.</w:t>
            </w:r>
          </w:p>
        </w:tc>
      </w:tr>
      <w:tr w:rsidR="00D939C7" w:rsidRPr="00F65F82" w:rsidTr="006376A1">
        <w:trPr>
          <w:trHeight w:val="679"/>
        </w:trPr>
        <w:tc>
          <w:tcPr>
            <w:tcW w:w="392" w:type="dxa"/>
            <w:vMerge/>
          </w:tcPr>
          <w:p w:rsidR="00D939C7" w:rsidRPr="00F65F82" w:rsidRDefault="00D939C7" w:rsidP="005420F6">
            <w:pPr>
              <w:rPr>
                <w:b/>
                <w:sz w:val="20"/>
                <w:szCs w:val="20"/>
              </w:rPr>
            </w:pPr>
          </w:p>
        </w:tc>
        <w:tc>
          <w:tcPr>
            <w:tcW w:w="3862" w:type="dxa"/>
            <w:tcBorders>
              <w:bottom w:val="single" w:sz="2" w:space="0" w:color="8064A2"/>
            </w:tcBorders>
            <w:vAlign w:val="center"/>
          </w:tcPr>
          <w:p w:rsidR="009967A7" w:rsidRPr="009967A7" w:rsidRDefault="009967A7" w:rsidP="009967A7">
            <w:pPr>
              <w:rPr>
                <w:b/>
                <w:sz w:val="20"/>
                <w:szCs w:val="20"/>
              </w:rPr>
            </w:pPr>
            <w:r w:rsidRPr="009967A7">
              <w:rPr>
                <w:b/>
                <w:sz w:val="20"/>
                <w:szCs w:val="20"/>
              </w:rPr>
              <w:t>Funciones comunicativas:</w:t>
            </w:r>
          </w:p>
          <w:p w:rsidR="009967A7" w:rsidRPr="009967A7" w:rsidRDefault="009967A7" w:rsidP="009967A7">
            <w:pPr>
              <w:rPr>
                <w:sz w:val="20"/>
                <w:szCs w:val="20"/>
              </w:rPr>
            </w:pPr>
            <w:r w:rsidRPr="009967A7">
              <w:rPr>
                <w:sz w:val="20"/>
                <w:szCs w:val="20"/>
              </w:rPr>
              <w:t>- Descripción de lugares y objetos (edificios).</w:t>
            </w:r>
          </w:p>
          <w:p w:rsidR="009967A7" w:rsidRPr="009967A7" w:rsidRDefault="009967A7" w:rsidP="009967A7">
            <w:pPr>
              <w:rPr>
                <w:sz w:val="20"/>
                <w:szCs w:val="20"/>
              </w:rPr>
            </w:pPr>
            <w:r w:rsidRPr="009967A7">
              <w:rPr>
                <w:sz w:val="20"/>
                <w:szCs w:val="20"/>
              </w:rPr>
              <w:t>- Narración de hechos pasados remotos y recientes.</w:t>
            </w:r>
          </w:p>
          <w:p w:rsidR="009967A7" w:rsidRPr="009967A7" w:rsidRDefault="009967A7" w:rsidP="009967A7">
            <w:pPr>
              <w:rPr>
                <w:sz w:val="20"/>
                <w:szCs w:val="20"/>
              </w:rPr>
            </w:pPr>
            <w:r w:rsidRPr="009967A7">
              <w:rPr>
                <w:sz w:val="20"/>
                <w:szCs w:val="20"/>
              </w:rPr>
              <w:t>- Petición y ofrecimiento de información (</w:t>
            </w:r>
            <w:proofErr w:type="spellStart"/>
            <w:r w:rsidRPr="009967A7">
              <w:rPr>
                <w:i/>
                <w:sz w:val="20"/>
                <w:szCs w:val="20"/>
              </w:rPr>
              <w:t>What</w:t>
            </w:r>
            <w:proofErr w:type="spellEnd"/>
            <w:r w:rsidRPr="009967A7">
              <w:rPr>
                <w:i/>
                <w:sz w:val="20"/>
                <w:szCs w:val="20"/>
              </w:rPr>
              <w:t xml:space="preserve"> </w:t>
            </w:r>
            <w:proofErr w:type="spellStart"/>
            <w:r w:rsidRPr="009967A7">
              <w:rPr>
                <w:i/>
                <w:sz w:val="20"/>
                <w:szCs w:val="20"/>
              </w:rPr>
              <w:t>was</w:t>
            </w:r>
            <w:proofErr w:type="spellEnd"/>
            <w:r w:rsidRPr="009967A7">
              <w:rPr>
                <w:i/>
                <w:sz w:val="20"/>
                <w:szCs w:val="20"/>
              </w:rPr>
              <w:t xml:space="preserve"> he </w:t>
            </w:r>
            <w:proofErr w:type="spellStart"/>
            <w:r w:rsidRPr="009967A7">
              <w:rPr>
                <w:i/>
                <w:sz w:val="20"/>
                <w:szCs w:val="20"/>
              </w:rPr>
              <w:t>doing</w:t>
            </w:r>
            <w:proofErr w:type="spellEnd"/>
            <w:r w:rsidRPr="009967A7">
              <w:rPr>
                <w:i/>
                <w:sz w:val="20"/>
                <w:szCs w:val="20"/>
              </w:rPr>
              <w:t xml:space="preserve"> at 9:30?).</w:t>
            </w:r>
          </w:p>
          <w:p w:rsidR="00D939C7" w:rsidRPr="00F65F82" w:rsidRDefault="009967A7" w:rsidP="009967A7">
            <w:pPr>
              <w:pStyle w:val="cuerpotablaizq"/>
              <w:shd w:val="clear" w:color="auto" w:fill="FFFFFF"/>
              <w:spacing w:before="0" w:beforeAutospacing="0" w:after="0" w:afterAutospacing="0"/>
            </w:pPr>
            <w:r w:rsidRPr="009967A7">
              <w:rPr>
                <w:rFonts w:asciiTheme="minorHAnsi" w:hAnsiTheme="minorHAnsi"/>
              </w:rPr>
              <w:t>- Establecimiento y mantenimiento de la comunicación: diálogo.</w:t>
            </w:r>
          </w:p>
        </w:tc>
        <w:tc>
          <w:tcPr>
            <w:tcW w:w="2347" w:type="dxa"/>
            <w:tcBorders>
              <w:bottom w:val="single" w:sz="2" w:space="0" w:color="8064A2"/>
            </w:tcBorders>
          </w:tcPr>
          <w:p w:rsidR="00D939C7" w:rsidRPr="00F65F82" w:rsidRDefault="00D939C7" w:rsidP="00447147">
            <w:pPr>
              <w:rPr>
                <w:sz w:val="20"/>
                <w:szCs w:val="20"/>
              </w:rPr>
            </w:pPr>
            <w:r w:rsidRPr="00F65F82">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F65F82" w:rsidRDefault="009967A7" w:rsidP="000E0E95">
            <w:pPr>
              <w:rPr>
                <w:sz w:val="20"/>
                <w:szCs w:val="20"/>
              </w:rPr>
            </w:pPr>
            <w:r w:rsidRPr="00D752E1">
              <w:rPr>
                <w:sz w:val="20"/>
                <w:szCs w:val="20"/>
              </w:rPr>
              <w:t>Diálogo sobre el horario que ha seguido una tercera persona</w:t>
            </w:r>
            <w:r>
              <w:rPr>
                <w:sz w:val="20"/>
                <w:szCs w:val="20"/>
              </w:rPr>
              <w:t>.</w:t>
            </w:r>
          </w:p>
        </w:tc>
        <w:tc>
          <w:tcPr>
            <w:tcW w:w="2126" w:type="dxa"/>
            <w:tcBorders>
              <w:bottom w:val="single" w:sz="2" w:space="0" w:color="8064A2"/>
            </w:tcBorders>
          </w:tcPr>
          <w:p w:rsidR="00D939C7" w:rsidRPr="00F65F82" w:rsidRDefault="00D939C7" w:rsidP="009967A7">
            <w:pPr>
              <w:jc w:val="both"/>
              <w:rPr>
                <w:rFonts w:cs="Arial"/>
                <w:bCs/>
                <w:sz w:val="20"/>
                <w:szCs w:val="20"/>
              </w:rPr>
            </w:pPr>
            <w:r w:rsidRPr="00F65F82">
              <w:rPr>
                <w:rFonts w:cs="Arial"/>
                <w:bCs/>
                <w:sz w:val="20"/>
                <w:szCs w:val="20"/>
              </w:rPr>
              <w:t>No es capaz de expresar</w:t>
            </w:r>
            <w:r w:rsidR="009967A7">
              <w:rPr>
                <w:rFonts w:cs="Arial"/>
                <w:bCs/>
                <w:sz w:val="20"/>
                <w:szCs w:val="20"/>
              </w:rPr>
              <w:t>se.</w:t>
            </w:r>
          </w:p>
        </w:tc>
        <w:tc>
          <w:tcPr>
            <w:tcW w:w="1985" w:type="dxa"/>
            <w:gridSpan w:val="2"/>
            <w:tcBorders>
              <w:bottom w:val="single" w:sz="2" w:space="0" w:color="8064A2"/>
            </w:tcBorders>
          </w:tcPr>
          <w:p w:rsidR="00D939C7" w:rsidRPr="00F65F82" w:rsidRDefault="00D939C7" w:rsidP="00447147">
            <w:pPr>
              <w:jc w:val="both"/>
              <w:rPr>
                <w:rFonts w:cs="Arial"/>
                <w:bCs/>
                <w:sz w:val="20"/>
                <w:szCs w:val="20"/>
              </w:rPr>
            </w:pPr>
            <w:r w:rsidRPr="00F65F82">
              <w:rPr>
                <w:rFonts w:cs="Arial"/>
                <w:bCs/>
                <w:sz w:val="20"/>
                <w:szCs w:val="20"/>
              </w:rPr>
              <w:t>Se defiende en el diálogo usando frases sencillas.</w:t>
            </w:r>
          </w:p>
        </w:tc>
        <w:tc>
          <w:tcPr>
            <w:tcW w:w="1842" w:type="dxa"/>
            <w:tcBorders>
              <w:bottom w:val="single" w:sz="2" w:space="0" w:color="8064A2"/>
            </w:tcBorders>
          </w:tcPr>
          <w:p w:rsidR="00D939C7" w:rsidRPr="00F65F82" w:rsidRDefault="00D939C7" w:rsidP="006376A1">
            <w:pPr>
              <w:jc w:val="both"/>
              <w:rPr>
                <w:rFonts w:cs="Arial"/>
                <w:bCs/>
                <w:sz w:val="20"/>
                <w:szCs w:val="20"/>
              </w:rPr>
            </w:pPr>
            <w:r w:rsidRPr="00F65F82">
              <w:rPr>
                <w:rFonts w:cs="Arial"/>
                <w:bCs/>
                <w:sz w:val="20"/>
                <w:szCs w:val="20"/>
              </w:rPr>
              <w:t>Es capaz de mantener el diálogo utilizando el vocabulario aprendido.</w:t>
            </w:r>
          </w:p>
        </w:tc>
        <w:tc>
          <w:tcPr>
            <w:tcW w:w="1418" w:type="dxa"/>
            <w:tcBorders>
              <w:bottom w:val="single" w:sz="2" w:space="0" w:color="8064A2"/>
            </w:tcBorders>
          </w:tcPr>
          <w:p w:rsidR="00D939C7" w:rsidRPr="00F65F82" w:rsidRDefault="00D939C7" w:rsidP="006376A1">
            <w:pPr>
              <w:rPr>
                <w:rFonts w:cs="Arial"/>
                <w:bCs/>
                <w:sz w:val="20"/>
                <w:szCs w:val="20"/>
              </w:rPr>
            </w:pPr>
            <w:r w:rsidRPr="00F65F82">
              <w:rPr>
                <w:rFonts w:cs="Arial"/>
                <w:bCs/>
                <w:sz w:val="20"/>
                <w:szCs w:val="20"/>
              </w:rPr>
              <w:t>Es capaz de dialogar haciendo uso de un vocabulario más complejo.</w:t>
            </w:r>
          </w:p>
        </w:tc>
      </w:tr>
      <w:tr w:rsidR="00D939C7" w:rsidRPr="00F65F82" w:rsidTr="006376A1">
        <w:trPr>
          <w:trHeight w:val="679"/>
        </w:trPr>
        <w:tc>
          <w:tcPr>
            <w:tcW w:w="392" w:type="dxa"/>
            <w:vMerge/>
            <w:tcBorders>
              <w:right w:val="single" w:sz="2" w:space="0" w:color="8064A2"/>
            </w:tcBorders>
          </w:tcPr>
          <w:p w:rsidR="00D939C7" w:rsidRPr="00F65F82"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8B6552" w:rsidRPr="00D752E1" w:rsidRDefault="008B6552" w:rsidP="008B6552">
            <w:pPr>
              <w:rPr>
                <w:b/>
                <w:sz w:val="20"/>
                <w:szCs w:val="20"/>
              </w:rPr>
            </w:pPr>
            <w:r w:rsidRPr="00D752E1">
              <w:rPr>
                <w:b/>
                <w:sz w:val="20"/>
                <w:szCs w:val="20"/>
              </w:rPr>
              <w:t>Estructuras sintáctico-discursivas:</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Afirmación (</w:t>
            </w:r>
            <w:proofErr w:type="spellStart"/>
            <w:r w:rsidRPr="00D752E1">
              <w:rPr>
                <w:rFonts w:asciiTheme="minorHAnsi" w:hAnsiTheme="minorHAnsi"/>
                <w:i/>
              </w:rPr>
              <w:t>affirmative</w:t>
            </w:r>
            <w:proofErr w:type="spellEnd"/>
            <w:r w:rsidRPr="00D752E1">
              <w:rPr>
                <w:rFonts w:asciiTheme="minorHAnsi" w:hAnsiTheme="minorHAnsi"/>
                <w:i/>
              </w:rPr>
              <w:t xml:space="preserve"> </w:t>
            </w:r>
            <w:proofErr w:type="spellStart"/>
            <w:r w:rsidRPr="00D752E1">
              <w:rPr>
                <w:rFonts w:asciiTheme="minorHAnsi" w:hAnsiTheme="minorHAnsi"/>
                <w:i/>
              </w:rPr>
              <w:t>sentences</w:t>
            </w:r>
            <w:proofErr w:type="spellEnd"/>
            <w:r w:rsidRPr="00D752E1">
              <w:rPr>
                <w:rFonts w:asciiTheme="minorHAnsi" w:hAnsiTheme="minorHAnsi"/>
              </w:rPr>
              <w:t>).</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Interrogación (</w:t>
            </w:r>
            <w:proofErr w:type="spellStart"/>
            <w:r w:rsidRPr="00D752E1">
              <w:rPr>
                <w:rFonts w:asciiTheme="minorHAnsi" w:hAnsiTheme="minorHAnsi"/>
                <w:i/>
              </w:rPr>
              <w:t>Wh-questions</w:t>
            </w:r>
            <w:proofErr w:type="spellEnd"/>
            <w:r w:rsidRPr="00D752E1">
              <w:rPr>
                <w:rFonts w:asciiTheme="minorHAnsi" w:hAnsiTheme="minorHAnsi"/>
              </w:rPr>
              <w:t>).</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tiempo pasado (</w:t>
            </w:r>
            <w:r w:rsidRPr="00D752E1">
              <w:rPr>
                <w:rFonts w:asciiTheme="minorHAnsi" w:hAnsiTheme="minorHAnsi"/>
                <w:i/>
              </w:rPr>
              <w:t xml:space="preserve">simple </w:t>
            </w:r>
            <w:proofErr w:type="spellStart"/>
            <w:r w:rsidRPr="00D752E1">
              <w:rPr>
                <w:rFonts w:asciiTheme="minorHAnsi" w:hAnsiTheme="minorHAnsi"/>
                <w:i/>
              </w:rPr>
              <w:t>past</w:t>
            </w:r>
            <w:proofErr w:type="spellEnd"/>
            <w:r w:rsidRPr="00D752E1">
              <w:rPr>
                <w:rFonts w:asciiTheme="minorHAnsi" w:hAnsiTheme="minorHAnsi"/>
              </w:rPr>
              <w:t>).</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aspecto durativo (</w:t>
            </w:r>
            <w:proofErr w:type="spellStart"/>
            <w:r w:rsidRPr="00D752E1">
              <w:rPr>
                <w:rFonts w:asciiTheme="minorHAnsi" w:hAnsiTheme="minorHAnsi"/>
                <w:i/>
              </w:rPr>
              <w:t>past</w:t>
            </w:r>
            <w:proofErr w:type="spellEnd"/>
            <w:r w:rsidRPr="00D752E1">
              <w:rPr>
                <w:rFonts w:asciiTheme="minorHAnsi" w:hAnsiTheme="minorHAnsi"/>
                <w:i/>
              </w:rPr>
              <w:t xml:space="preserve"> </w:t>
            </w:r>
            <w:proofErr w:type="spellStart"/>
            <w:r w:rsidRPr="00D752E1">
              <w:rPr>
                <w:rFonts w:asciiTheme="minorHAnsi" w:hAnsiTheme="minorHAnsi"/>
                <w:i/>
              </w:rPr>
              <w:t>continuous</w:t>
            </w:r>
            <w:proofErr w:type="spellEnd"/>
            <w:r w:rsidRPr="00D752E1">
              <w:rPr>
                <w:rFonts w:asciiTheme="minorHAnsi" w:hAnsiTheme="minorHAnsi"/>
              </w:rPr>
              <w:t>).</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 la cantidad (</w:t>
            </w:r>
            <w:r w:rsidRPr="00D752E1">
              <w:rPr>
                <w:rFonts w:asciiTheme="minorHAnsi" w:hAnsiTheme="minorHAnsi"/>
                <w:i/>
              </w:rPr>
              <w:t xml:space="preserve">cardinal </w:t>
            </w:r>
            <w:proofErr w:type="spellStart"/>
            <w:r w:rsidRPr="00D752E1">
              <w:rPr>
                <w:rFonts w:asciiTheme="minorHAnsi" w:hAnsiTheme="minorHAnsi"/>
                <w:i/>
              </w:rPr>
              <w:t>numerals</w:t>
            </w:r>
            <w:proofErr w:type="spellEnd"/>
            <w:r w:rsidRPr="00D752E1">
              <w:rPr>
                <w:rFonts w:asciiTheme="minorHAnsi" w:hAnsiTheme="minorHAnsi"/>
              </w:rPr>
              <w:t>).</w:t>
            </w:r>
          </w:p>
          <w:p w:rsidR="008B6552" w:rsidRPr="00D752E1" w:rsidRDefault="008B6552" w:rsidP="008B6552">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xml:space="preserve">- Expresión del espacio: </w:t>
            </w:r>
            <w:proofErr w:type="spellStart"/>
            <w:r w:rsidRPr="00D752E1">
              <w:rPr>
                <w:rFonts w:asciiTheme="minorHAnsi" w:hAnsiTheme="minorHAnsi"/>
                <w:i/>
              </w:rPr>
              <w:t>direction</w:t>
            </w:r>
            <w:proofErr w:type="spellEnd"/>
            <w:r w:rsidRPr="00D752E1">
              <w:rPr>
                <w:rFonts w:asciiTheme="minorHAnsi" w:hAnsiTheme="minorHAnsi"/>
                <w:i/>
              </w:rPr>
              <w:t xml:space="preserve"> (</w:t>
            </w:r>
            <w:proofErr w:type="spellStart"/>
            <w:r w:rsidRPr="00D752E1">
              <w:rPr>
                <w:rFonts w:asciiTheme="minorHAnsi" w:hAnsiTheme="minorHAnsi"/>
                <w:i/>
              </w:rPr>
              <w:t>to</w:t>
            </w:r>
            <w:proofErr w:type="spellEnd"/>
            <w:r w:rsidRPr="00D752E1">
              <w:rPr>
                <w:rFonts w:asciiTheme="minorHAnsi" w:hAnsiTheme="minorHAnsi"/>
                <w:i/>
              </w:rPr>
              <w:t xml:space="preserve"> Oxford</w:t>
            </w:r>
            <w:r w:rsidRPr="00D752E1">
              <w:rPr>
                <w:rFonts w:asciiTheme="minorHAnsi" w:hAnsiTheme="minorHAnsi"/>
              </w:rPr>
              <w:t>).</w:t>
            </w:r>
          </w:p>
          <w:p w:rsidR="00D939C7" w:rsidRPr="00F65F82" w:rsidRDefault="008B6552" w:rsidP="008B6552">
            <w:pPr>
              <w:pStyle w:val="cuerpotablaizq"/>
              <w:shd w:val="clear" w:color="auto" w:fill="FFFFFF"/>
              <w:spacing w:before="0" w:beforeAutospacing="0" w:after="0" w:afterAutospacing="0"/>
              <w:rPr>
                <w:lang w:val="en-US"/>
              </w:rPr>
            </w:pPr>
            <w:r w:rsidRPr="00D752E1">
              <w:t>- Expresión del tiempo: años (</w:t>
            </w:r>
            <w:r w:rsidRPr="00D752E1">
              <w:rPr>
                <w:i/>
              </w:rPr>
              <w:t>2010</w:t>
            </w:r>
            <w:r w:rsidRPr="00D752E1">
              <w:t>); horas (</w:t>
            </w:r>
            <w:r w:rsidRPr="00D752E1">
              <w:rPr>
                <w:i/>
              </w:rPr>
              <w:t>10 am</w:t>
            </w:r>
            <w:r w:rsidRPr="00D752E1">
              <w:t>).</w:t>
            </w:r>
          </w:p>
        </w:tc>
        <w:tc>
          <w:tcPr>
            <w:tcW w:w="2347" w:type="dxa"/>
            <w:tcBorders>
              <w:top w:val="single" w:sz="2" w:space="0" w:color="8064A2"/>
              <w:bottom w:val="single" w:sz="2" w:space="0" w:color="8064A2"/>
            </w:tcBorders>
            <w:shd w:val="clear" w:color="auto" w:fill="auto"/>
          </w:tcPr>
          <w:p w:rsidR="00D939C7" w:rsidRPr="00F65F82" w:rsidRDefault="00D939C7" w:rsidP="007075DC">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939C7" w:rsidRPr="00F65F82"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F65F82" w:rsidRDefault="00D939C7" w:rsidP="007075DC">
            <w:pPr>
              <w:rPr>
                <w:sz w:val="20"/>
                <w:szCs w:val="20"/>
              </w:rPr>
            </w:pPr>
            <w:r w:rsidRPr="00F65F82">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F65F82" w:rsidRDefault="00D939C7" w:rsidP="007075DC">
            <w:pPr>
              <w:rPr>
                <w:rFonts w:cs="Arial"/>
                <w:bCs/>
                <w:sz w:val="20"/>
                <w:szCs w:val="20"/>
              </w:rPr>
            </w:pPr>
            <w:r w:rsidRPr="00F65F82">
              <w:rPr>
                <w:sz w:val="20"/>
                <w:szCs w:val="20"/>
              </w:rPr>
              <w:t>Utiliza las estructuras sintácticas básicas sin errores.</w:t>
            </w:r>
          </w:p>
        </w:tc>
      </w:tr>
      <w:tr w:rsidR="00D939C7" w:rsidRPr="00F65F82" w:rsidTr="006376A1">
        <w:trPr>
          <w:trHeight w:val="679"/>
        </w:trPr>
        <w:tc>
          <w:tcPr>
            <w:tcW w:w="392" w:type="dxa"/>
            <w:vMerge/>
          </w:tcPr>
          <w:p w:rsidR="00D939C7" w:rsidRPr="00F65F82" w:rsidRDefault="00D939C7" w:rsidP="005420F6">
            <w:pPr>
              <w:rPr>
                <w:b/>
                <w:sz w:val="20"/>
                <w:szCs w:val="20"/>
              </w:rPr>
            </w:pPr>
          </w:p>
        </w:tc>
        <w:tc>
          <w:tcPr>
            <w:tcW w:w="3862" w:type="dxa"/>
            <w:tcBorders>
              <w:top w:val="single" w:sz="2" w:space="0" w:color="8064A2"/>
            </w:tcBorders>
            <w:vAlign w:val="center"/>
          </w:tcPr>
          <w:p w:rsidR="00D939C7" w:rsidRPr="00F65F82" w:rsidRDefault="008B6552" w:rsidP="00D939C7">
            <w:pPr>
              <w:rPr>
                <w:b/>
                <w:sz w:val="20"/>
                <w:szCs w:val="20"/>
              </w:rPr>
            </w:pPr>
            <w:r w:rsidRPr="00D752E1">
              <w:rPr>
                <w:b/>
                <w:sz w:val="20"/>
                <w:szCs w:val="20"/>
              </w:rPr>
              <w:t>Léxico oral de alta frecuencia (producción)</w:t>
            </w:r>
            <w:r w:rsidRPr="00D752E1">
              <w:rPr>
                <w:sz w:val="20"/>
                <w:szCs w:val="20"/>
              </w:rPr>
              <w:t xml:space="preserve"> relativo al tiempo libre, ocio; viajes, vacaciones y visitas culturales.</w:t>
            </w:r>
          </w:p>
        </w:tc>
        <w:tc>
          <w:tcPr>
            <w:tcW w:w="2347" w:type="dxa"/>
            <w:tcBorders>
              <w:top w:val="single" w:sz="2" w:space="0" w:color="8064A2"/>
            </w:tcBorders>
          </w:tcPr>
          <w:p w:rsidR="00D939C7" w:rsidRPr="00F65F82" w:rsidRDefault="00D939C7" w:rsidP="007075DC">
            <w:pPr>
              <w:rPr>
                <w:sz w:val="20"/>
                <w:szCs w:val="20"/>
              </w:rPr>
            </w:pPr>
            <w:r w:rsidRPr="00F65F82">
              <w:rPr>
                <w:sz w:val="20"/>
                <w:szCs w:val="20"/>
              </w:rPr>
              <w:t>Conocer y utilizar un repertorio limitado de léxico oral de alta frecuencia relativo a situaciones cotidianas y temas habituales y concretos</w:t>
            </w:r>
            <w:r w:rsidRPr="00F65F82">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 xml:space="preserve">Utiliza el vocabulario referente </w:t>
            </w:r>
            <w:r w:rsidR="008B6552">
              <w:rPr>
                <w:rFonts w:cs="Calibri"/>
                <w:sz w:val="20"/>
                <w:szCs w:val="20"/>
              </w:rPr>
              <w:t>al ocio y el tiempo libre.</w:t>
            </w:r>
          </w:p>
          <w:p w:rsidR="00D939C7" w:rsidRPr="00F65F82" w:rsidRDefault="00D939C7" w:rsidP="007075DC">
            <w:pPr>
              <w:rPr>
                <w:sz w:val="20"/>
                <w:szCs w:val="20"/>
              </w:rPr>
            </w:pPr>
          </w:p>
        </w:tc>
        <w:tc>
          <w:tcPr>
            <w:tcW w:w="2126" w:type="dxa"/>
            <w:tcBorders>
              <w:top w:val="single" w:sz="2" w:space="0" w:color="8064A2"/>
            </w:tcBorders>
          </w:tcPr>
          <w:p w:rsidR="00D939C7" w:rsidRPr="00F65F82" w:rsidRDefault="00D939C7" w:rsidP="007075DC">
            <w:pPr>
              <w:jc w:val="both"/>
              <w:rPr>
                <w:sz w:val="20"/>
                <w:szCs w:val="20"/>
              </w:rPr>
            </w:pPr>
            <w:r w:rsidRPr="00F65F82">
              <w:rPr>
                <w:sz w:val="20"/>
                <w:szCs w:val="20"/>
              </w:rPr>
              <w:t>No utiliza el vocabulario.</w:t>
            </w:r>
          </w:p>
        </w:tc>
        <w:tc>
          <w:tcPr>
            <w:tcW w:w="1985" w:type="dxa"/>
            <w:gridSpan w:val="2"/>
            <w:tcBorders>
              <w:top w:val="single" w:sz="2" w:space="0" w:color="8064A2"/>
            </w:tcBorders>
          </w:tcPr>
          <w:p w:rsidR="00D939C7" w:rsidRPr="00F65F82" w:rsidRDefault="00D939C7" w:rsidP="007075DC">
            <w:pPr>
              <w:jc w:val="both"/>
              <w:rPr>
                <w:sz w:val="20"/>
                <w:szCs w:val="20"/>
              </w:rPr>
            </w:pPr>
            <w:r w:rsidRPr="00F65F82">
              <w:rPr>
                <w:sz w:val="20"/>
                <w:szCs w:val="20"/>
              </w:rPr>
              <w:t>Utiliza parte del vocabulario aprendido.</w:t>
            </w:r>
          </w:p>
        </w:tc>
        <w:tc>
          <w:tcPr>
            <w:tcW w:w="1842" w:type="dxa"/>
            <w:tcBorders>
              <w:top w:val="single" w:sz="2" w:space="0" w:color="8064A2"/>
            </w:tcBorders>
          </w:tcPr>
          <w:p w:rsidR="00D939C7" w:rsidRPr="00F65F82" w:rsidRDefault="00D939C7" w:rsidP="007075DC">
            <w:pPr>
              <w:jc w:val="both"/>
              <w:rPr>
                <w:sz w:val="20"/>
                <w:szCs w:val="20"/>
              </w:rPr>
            </w:pPr>
            <w:r w:rsidRPr="00F65F82">
              <w:rPr>
                <w:sz w:val="20"/>
                <w:szCs w:val="20"/>
              </w:rPr>
              <w:t>Utiliza gran parte del vocabulario aprendido.</w:t>
            </w:r>
          </w:p>
        </w:tc>
        <w:tc>
          <w:tcPr>
            <w:tcW w:w="1418" w:type="dxa"/>
            <w:tcBorders>
              <w:top w:val="single" w:sz="2" w:space="0" w:color="8064A2"/>
            </w:tcBorders>
          </w:tcPr>
          <w:p w:rsidR="00D939C7" w:rsidRPr="00F65F82" w:rsidRDefault="00D939C7" w:rsidP="007075DC">
            <w:pPr>
              <w:rPr>
                <w:sz w:val="20"/>
                <w:szCs w:val="20"/>
              </w:rPr>
            </w:pPr>
            <w:r w:rsidRPr="00F65F82">
              <w:rPr>
                <w:sz w:val="20"/>
                <w:szCs w:val="20"/>
              </w:rPr>
              <w:t>Utiliza el vocabulario aprendido y lo enriquece con más palabras.</w:t>
            </w:r>
          </w:p>
        </w:tc>
      </w:tr>
      <w:tr w:rsidR="00D939C7" w:rsidRPr="00F65F82" w:rsidTr="005420F6">
        <w:trPr>
          <w:trHeight w:val="679"/>
        </w:trPr>
        <w:tc>
          <w:tcPr>
            <w:tcW w:w="392" w:type="dxa"/>
            <w:vMerge w:val="restart"/>
          </w:tcPr>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8"/>
                <w:szCs w:val="20"/>
              </w:rPr>
            </w:pPr>
          </w:p>
          <w:p w:rsidR="00D939C7" w:rsidRPr="00F65F82" w:rsidRDefault="00D939C7" w:rsidP="005420F6">
            <w:pPr>
              <w:rPr>
                <w:b/>
                <w:sz w:val="20"/>
                <w:szCs w:val="20"/>
              </w:rPr>
            </w:pPr>
            <w:r w:rsidRPr="00F65F82">
              <w:rPr>
                <w:b/>
                <w:sz w:val="28"/>
                <w:szCs w:val="20"/>
              </w:rPr>
              <w:t>3</w:t>
            </w:r>
          </w:p>
        </w:tc>
        <w:tc>
          <w:tcPr>
            <w:tcW w:w="3862" w:type="dxa"/>
            <w:vAlign w:val="center"/>
          </w:tcPr>
          <w:p w:rsidR="00D939C7" w:rsidRPr="00F65F82" w:rsidRDefault="00D939C7" w:rsidP="005420F6">
            <w:pPr>
              <w:rPr>
                <w:sz w:val="20"/>
                <w:szCs w:val="20"/>
              </w:rPr>
            </w:pPr>
            <w:r w:rsidRPr="00F65F82">
              <w:rPr>
                <w:sz w:val="20"/>
                <w:szCs w:val="20"/>
              </w:rPr>
              <w:t>Distinción de tipos de comprensión (sentido general, información esencial, puntos principales).</w:t>
            </w:r>
          </w:p>
        </w:tc>
        <w:tc>
          <w:tcPr>
            <w:tcW w:w="2347" w:type="dxa"/>
          </w:tcPr>
          <w:p w:rsidR="00D939C7" w:rsidRPr="00F65F82" w:rsidRDefault="00D939C7" w:rsidP="005420F6">
            <w:pPr>
              <w:rPr>
                <w:sz w:val="20"/>
                <w:szCs w:val="20"/>
              </w:rPr>
            </w:pPr>
            <w:r w:rsidRPr="00F65F82">
              <w:rPr>
                <w:sz w:val="20"/>
                <w:szCs w:val="20"/>
              </w:rPr>
              <w:t xml:space="preserve">Identificar el tema, el sentido general, las ideas principales e informaciones específicas en textos, tanto en formato impreso como en soporte digital, muy breves y sencillas, en lengua estándar y con un </w:t>
            </w:r>
            <w:r w:rsidRPr="00F65F82">
              <w:rPr>
                <w:sz w:val="20"/>
                <w:szCs w:val="20"/>
              </w:rPr>
              <w:lastRenderedPageBreak/>
              <w:t>léxico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rFonts w:cstheme="minorHAnsi"/>
                <w:sz w:val="20"/>
                <w:szCs w:val="20"/>
              </w:rPr>
              <w:lastRenderedPageBreak/>
              <w:t xml:space="preserve">Comprende </w:t>
            </w:r>
            <w:r w:rsidR="001F672E">
              <w:rPr>
                <w:rFonts w:cstheme="minorHAnsi"/>
                <w:sz w:val="20"/>
                <w:szCs w:val="20"/>
              </w:rPr>
              <w:t>la historia "</w:t>
            </w:r>
            <w:proofErr w:type="spellStart"/>
            <w:r w:rsidR="001F672E">
              <w:rPr>
                <w:rFonts w:cstheme="minorHAnsi"/>
                <w:sz w:val="20"/>
                <w:szCs w:val="20"/>
              </w:rPr>
              <w:t>The</w:t>
            </w:r>
            <w:proofErr w:type="spellEnd"/>
            <w:r w:rsidR="001F672E">
              <w:rPr>
                <w:rFonts w:cstheme="minorHAnsi"/>
                <w:sz w:val="20"/>
                <w:szCs w:val="20"/>
              </w:rPr>
              <w:t xml:space="preserve"> </w:t>
            </w:r>
            <w:proofErr w:type="spellStart"/>
            <w:r w:rsidR="008B6552">
              <w:rPr>
                <w:rFonts w:cstheme="minorHAnsi"/>
                <w:sz w:val="20"/>
                <w:szCs w:val="20"/>
              </w:rPr>
              <w:t>Empire</w:t>
            </w:r>
            <w:proofErr w:type="spellEnd"/>
            <w:r w:rsidR="008B6552">
              <w:rPr>
                <w:rFonts w:cstheme="minorHAnsi"/>
                <w:sz w:val="20"/>
                <w:szCs w:val="20"/>
              </w:rPr>
              <w:t xml:space="preserve"> </w:t>
            </w:r>
            <w:proofErr w:type="spellStart"/>
            <w:r w:rsidR="008B6552">
              <w:rPr>
                <w:rFonts w:cstheme="minorHAnsi"/>
                <w:sz w:val="20"/>
                <w:szCs w:val="20"/>
              </w:rPr>
              <w:t>State</w:t>
            </w:r>
            <w:proofErr w:type="spellEnd"/>
            <w:r w:rsidR="008B6552">
              <w:rPr>
                <w:rFonts w:cstheme="minorHAnsi"/>
                <w:sz w:val="20"/>
                <w:szCs w:val="20"/>
              </w:rPr>
              <w:t xml:space="preserve"> </w:t>
            </w:r>
            <w:proofErr w:type="spellStart"/>
            <w:r w:rsidR="008B6552">
              <w:rPr>
                <w:rFonts w:cstheme="minorHAnsi"/>
                <w:sz w:val="20"/>
                <w:szCs w:val="20"/>
              </w:rPr>
              <w:t>Building</w:t>
            </w:r>
            <w:proofErr w:type="spellEnd"/>
            <w:r w:rsidR="001F672E">
              <w:rPr>
                <w:rFonts w:cstheme="minorHAnsi"/>
                <w:sz w:val="20"/>
                <w:szCs w:val="20"/>
              </w:rPr>
              <w:t>"</w:t>
            </w:r>
            <w:r w:rsidR="001F672E" w:rsidRPr="00F65F82">
              <w:rPr>
                <w:rFonts w:cstheme="minorHAnsi"/>
                <w:sz w:val="20"/>
                <w:szCs w:val="20"/>
              </w:rPr>
              <w:t xml:space="preserve"> </w:t>
            </w:r>
            <w:r w:rsidRPr="00F65F82">
              <w:rPr>
                <w:rFonts w:cstheme="minorHAnsi"/>
                <w:sz w:val="20"/>
                <w:szCs w:val="20"/>
              </w:rPr>
              <w:t>Reading)</w:t>
            </w:r>
          </w:p>
          <w:p w:rsidR="00D939C7" w:rsidRPr="00F65F82" w:rsidRDefault="00D939C7" w:rsidP="005420F6">
            <w:pPr>
              <w:rPr>
                <w:rFonts w:cs="Calibri"/>
                <w:sz w:val="20"/>
                <w:szCs w:val="20"/>
              </w:rPr>
            </w:pPr>
          </w:p>
        </w:tc>
        <w:tc>
          <w:tcPr>
            <w:tcW w:w="2126"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D939C7" w:rsidRPr="00F65F82" w:rsidRDefault="00D939C7" w:rsidP="005420F6">
            <w:pPr>
              <w:rPr>
                <w:rFonts w:cs="Calibri"/>
                <w:sz w:val="20"/>
                <w:szCs w:val="20"/>
              </w:rPr>
            </w:pPr>
          </w:p>
        </w:tc>
        <w:tc>
          <w:tcPr>
            <w:tcW w:w="1985" w:type="dxa"/>
            <w:gridSpan w:val="2"/>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 un texto sencillo, del vocabulario o expresiones básicas trabajadas y extrae la información específica solicitada. </w:t>
            </w:r>
          </w:p>
          <w:p w:rsidR="00D939C7" w:rsidRPr="00F65F82" w:rsidRDefault="00D939C7" w:rsidP="005420F6">
            <w:pPr>
              <w:rPr>
                <w:rFonts w:cs="Calibri"/>
                <w:sz w:val="20"/>
                <w:szCs w:val="20"/>
              </w:rPr>
            </w:pPr>
          </w:p>
        </w:tc>
        <w:tc>
          <w:tcPr>
            <w:tcW w:w="1842" w:type="dxa"/>
          </w:tcPr>
          <w:p w:rsidR="00D939C7" w:rsidRPr="00F65F82" w:rsidRDefault="00D939C7" w:rsidP="005420F6">
            <w:pPr>
              <w:rPr>
                <w:rFonts w:cs="Calibri"/>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del  texto, el vocabulario o expresiones básicas trabajadas, extrae de </w:t>
            </w:r>
            <w:r w:rsidRPr="00F65F82">
              <w:rPr>
                <w:rFonts w:cstheme="minorHAnsi"/>
                <w:color w:val="000000" w:themeColor="text1"/>
                <w:sz w:val="20"/>
                <w:szCs w:val="20"/>
              </w:rPr>
              <w:lastRenderedPageBreak/>
              <w:t xml:space="preserve">manera adecuada la información específica solicitada usando las estrategias y ayudas necesarias. </w:t>
            </w:r>
          </w:p>
          <w:p w:rsidR="00D939C7" w:rsidRPr="00F65F82" w:rsidRDefault="00D939C7" w:rsidP="005420F6">
            <w:pPr>
              <w:rPr>
                <w:rFonts w:cs="Calibri"/>
                <w:sz w:val="20"/>
                <w:szCs w:val="20"/>
              </w:rPr>
            </w:pPr>
          </w:p>
        </w:tc>
      </w:tr>
      <w:tr w:rsidR="00F66A3E" w:rsidRPr="00F65F82" w:rsidTr="005420F6">
        <w:trPr>
          <w:trHeight w:val="679"/>
        </w:trPr>
        <w:tc>
          <w:tcPr>
            <w:tcW w:w="392" w:type="dxa"/>
            <w:vMerge/>
          </w:tcPr>
          <w:p w:rsidR="00F66A3E" w:rsidRPr="00F65F82" w:rsidRDefault="00F66A3E" w:rsidP="005420F6">
            <w:pPr>
              <w:rPr>
                <w:sz w:val="20"/>
                <w:szCs w:val="20"/>
              </w:rPr>
            </w:pPr>
          </w:p>
        </w:tc>
        <w:tc>
          <w:tcPr>
            <w:tcW w:w="3862" w:type="dxa"/>
            <w:vAlign w:val="center"/>
          </w:tcPr>
          <w:p w:rsidR="00F66A3E" w:rsidRPr="00F65F82" w:rsidRDefault="00F66A3E" w:rsidP="00F66A3E">
            <w:pPr>
              <w:rPr>
                <w:sz w:val="20"/>
                <w:szCs w:val="20"/>
              </w:rPr>
            </w:pPr>
            <w:r w:rsidRPr="00F65F82">
              <w:rPr>
                <w:b/>
                <w:sz w:val="20"/>
                <w:szCs w:val="20"/>
              </w:rPr>
              <w:t xml:space="preserve">Aspectos socioculturales y sociolingüísticos: </w:t>
            </w:r>
            <w:r w:rsidRPr="00F65F82">
              <w:rPr>
                <w:sz w:val="20"/>
                <w:szCs w:val="20"/>
              </w:rPr>
              <w:t>convenciones sociales, normas de cortesía y registros; costumbres, valores, creencias y actitudes; lenguaje no verbal.</w:t>
            </w:r>
          </w:p>
          <w:p w:rsidR="00F66A3E" w:rsidRPr="00F65F82" w:rsidRDefault="00F66A3E" w:rsidP="00F66A3E">
            <w:pPr>
              <w:rPr>
                <w:sz w:val="20"/>
                <w:szCs w:val="20"/>
              </w:rPr>
            </w:pPr>
          </w:p>
          <w:p w:rsidR="008B6552" w:rsidRPr="00D752E1" w:rsidRDefault="008B6552" w:rsidP="008B6552">
            <w:pPr>
              <w:rPr>
                <w:sz w:val="20"/>
                <w:szCs w:val="20"/>
              </w:rPr>
            </w:pPr>
            <w:r w:rsidRPr="00D752E1">
              <w:rPr>
                <w:sz w:val="20"/>
                <w:szCs w:val="20"/>
              </w:rPr>
              <w:t>Valorar las visitas culturales y mantener una actitud abierta ante las costumbre de lugares que nos son desconocidos.</w:t>
            </w:r>
          </w:p>
          <w:p w:rsidR="00F66A3E" w:rsidRPr="00F65F82" w:rsidRDefault="00F66A3E" w:rsidP="008B6552">
            <w:pPr>
              <w:rPr>
                <w:sz w:val="20"/>
                <w:szCs w:val="20"/>
              </w:rPr>
            </w:pPr>
          </w:p>
        </w:tc>
        <w:tc>
          <w:tcPr>
            <w:tcW w:w="2347" w:type="dxa"/>
          </w:tcPr>
          <w:p w:rsidR="00F66A3E" w:rsidRPr="00F65F82" w:rsidRDefault="00F66A3E" w:rsidP="005420F6">
            <w:pPr>
              <w:rPr>
                <w:sz w:val="20"/>
                <w:szCs w:val="20"/>
              </w:rPr>
            </w:pPr>
            <w:r w:rsidRPr="00F65F82">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F65F82" w:rsidRDefault="00F66A3E" w:rsidP="008B6552">
            <w:pPr>
              <w:rPr>
                <w:rFonts w:cstheme="minorHAnsi"/>
                <w:sz w:val="20"/>
                <w:szCs w:val="20"/>
              </w:rPr>
            </w:pPr>
            <w:r w:rsidRPr="00F65F82">
              <w:rPr>
                <w:rFonts w:cstheme="minorHAnsi"/>
                <w:sz w:val="20"/>
                <w:szCs w:val="20"/>
              </w:rPr>
              <w:t xml:space="preserve">Comprensión lectora sobre un texto donde </w:t>
            </w:r>
            <w:r w:rsidR="00F81136">
              <w:rPr>
                <w:rFonts w:cstheme="minorHAnsi"/>
                <w:sz w:val="20"/>
                <w:szCs w:val="20"/>
              </w:rPr>
              <w:t xml:space="preserve">se habla sobre </w:t>
            </w:r>
            <w:r w:rsidR="008B6552">
              <w:rPr>
                <w:rFonts w:cstheme="minorHAnsi"/>
                <w:sz w:val="20"/>
                <w:szCs w:val="20"/>
              </w:rPr>
              <w:t>un viaje a Londres.</w:t>
            </w:r>
          </w:p>
        </w:tc>
        <w:tc>
          <w:tcPr>
            <w:tcW w:w="2126" w:type="dxa"/>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F66A3E" w:rsidRPr="00F65F82" w:rsidRDefault="00F66A3E" w:rsidP="005420F6">
            <w:pPr>
              <w:rPr>
                <w:rFonts w:cstheme="minorHAnsi"/>
                <w:color w:val="000000" w:themeColor="text1"/>
                <w:sz w:val="20"/>
                <w:szCs w:val="20"/>
              </w:rPr>
            </w:pPr>
          </w:p>
        </w:tc>
        <w:tc>
          <w:tcPr>
            <w:tcW w:w="1985" w:type="dxa"/>
            <w:gridSpan w:val="2"/>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F65F82" w:rsidTr="005420F6">
        <w:trPr>
          <w:trHeight w:val="679"/>
        </w:trPr>
        <w:tc>
          <w:tcPr>
            <w:tcW w:w="392" w:type="dxa"/>
            <w:vMerge/>
          </w:tcPr>
          <w:p w:rsidR="00D939C7" w:rsidRPr="00F65F82" w:rsidRDefault="00D939C7" w:rsidP="005420F6">
            <w:pPr>
              <w:rPr>
                <w:sz w:val="20"/>
                <w:szCs w:val="20"/>
              </w:rPr>
            </w:pPr>
          </w:p>
        </w:tc>
        <w:tc>
          <w:tcPr>
            <w:tcW w:w="3862" w:type="dxa"/>
            <w:vAlign w:val="center"/>
          </w:tcPr>
          <w:p w:rsidR="00313143" w:rsidRPr="00313143" w:rsidRDefault="00313143" w:rsidP="00313143">
            <w:pPr>
              <w:rPr>
                <w:b/>
                <w:sz w:val="20"/>
                <w:szCs w:val="20"/>
              </w:rPr>
            </w:pPr>
            <w:r w:rsidRPr="00D752E1">
              <w:rPr>
                <w:b/>
                <w:sz w:val="20"/>
                <w:szCs w:val="20"/>
              </w:rPr>
              <w:t>Estructuras sintáctico-discursivas:</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Relaciones</w:t>
            </w:r>
            <w:proofErr w:type="spellEnd"/>
            <w:r w:rsidRPr="00D752E1">
              <w:rPr>
                <w:rFonts w:asciiTheme="minorHAnsi" w:hAnsiTheme="minorHAnsi"/>
                <w:lang w:val="en-US"/>
              </w:rPr>
              <w:t xml:space="preserve"> </w:t>
            </w:r>
            <w:proofErr w:type="spellStart"/>
            <w:r w:rsidRPr="00D752E1">
              <w:rPr>
                <w:rFonts w:asciiTheme="minorHAnsi" w:hAnsiTheme="minorHAnsi"/>
                <w:lang w:val="en-US"/>
              </w:rPr>
              <w:t>temporales</w:t>
            </w:r>
            <w:proofErr w:type="spellEnd"/>
            <w:r w:rsidRPr="00D752E1">
              <w:rPr>
                <w:rFonts w:asciiTheme="minorHAnsi" w:hAnsiTheme="minorHAnsi"/>
                <w:lang w:val="en-US"/>
              </w:rPr>
              <w:t xml:space="preserve"> (</w:t>
            </w:r>
            <w:r w:rsidRPr="00D752E1">
              <w:rPr>
                <w:rFonts w:asciiTheme="minorHAnsi" w:hAnsiTheme="minorHAnsi"/>
                <w:i/>
                <w:lang w:val="en-US"/>
              </w:rPr>
              <w:t>first</w:t>
            </w:r>
            <w:r w:rsidRPr="00D752E1">
              <w:rPr>
                <w:rFonts w:asciiTheme="minorHAnsi" w:hAnsiTheme="minorHAnsi"/>
                <w:lang w:val="en-US"/>
              </w:rPr>
              <w:t xml:space="preserve">; </w:t>
            </w:r>
            <w:r w:rsidRPr="00D752E1">
              <w:rPr>
                <w:rFonts w:asciiTheme="minorHAnsi" w:hAnsiTheme="minorHAnsi"/>
                <w:i/>
                <w:lang w:val="en-US"/>
              </w:rPr>
              <w:t>second</w:t>
            </w:r>
            <w:r w:rsidRPr="00D752E1">
              <w:rPr>
                <w:rFonts w:asciiTheme="minorHAnsi" w:hAnsiTheme="minorHAnsi"/>
                <w:lang w:val="en-US"/>
              </w:rPr>
              <w:t xml:space="preserve">; </w:t>
            </w:r>
            <w:r w:rsidRPr="00D752E1">
              <w:rPr>
                <w:rFonts w:asciiTheme="minorHAnsi" w:hAnsiTheme="minorHAnsi"/>
                <w:i/>
                <w:lang w:val="en-US"/>
              </w:rPr>
              <w:t>at that time</w:t>
            </w:r>
            <w:r w:rsidRPr="00D752E1">
              <w:rPr>
                <w:rFonts w:asciiTheme="minorHAnsi" w:hAnsiTheme="minorHAnsi"/>
                <w:lang w:val="en-US"/>
              </w:rPr>
              <w:t xml:space="preserve">; </w:t>
            </w:r>
            <w:r w:rsidRPr="00D752E1">
              <w:rPr>
                <w:rFonts w:asciiTheme="minorHAnsi" w:hAnsiTheme="minorHAnsi"/>
                <w:i/>
                <w:lang w:val="en-US"/>
              </w:rPr>
              <w:t>when; in the 19th century; in the 1850s; in 1930</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Afirmación</w:t>
            </w:r>
            <w:proofErr w:type="spellEnd"/>
            <w:r w:rsidRPr="00D752E1">
              <w:rPr>
                <w:rFonts w:asciiTheme="minorHAnsi" w:hAnsiTheme="minorHAnsi"/>
                <w:lang w:val="en-US"/>
              </w:rPr>
              <w:t xml:space="preserve"> (</w:t>
            </w:r>
            <w:r w:rsidRPr="00D752E1">
              <w:rPr>
                <w:rFonts w:asciiTheme="minorHAnsi" w:hAnsiTheme="minorHAnsi"/>
                <w:i/>
                <w:lang w:val="en-US"/>
              </w:rPr>
              <w:t>affirmative sentences</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Exclamación</w:t>
            </w:r>
            <w:proofErr w:type="spellEnd"/>
            <w:r w:rsidRPr="00D752E1">
              <w:rPr>
                <w:rFonts w:asciiTheme="minorHAnsi" w:hAnsiTheme="minorHAnsi"/>
                <w:lang w:val="en-US"/>
              </w:rPr>
              <w:t xml:space="preserve"> (exclamatory sentences: </w:t>
            </w:r>
            <w:r w:rsidRPr="00D752E1">
              <w:rPr>
                <w:rFonts w:asciiTheme="minorHAnsi" w:hAnsiTheme="minorHAnsi"/>
                <w:i/>
                <w:lang w:val="en-US"/>
              </w:rPr>
              <w:t xml:space="preserve">The </w:t>
            </w:r>
            <w:r w:rsidRPr="00D752E1">
              <w:rPr>
                <w:rFonts w:asciiTheme="minorHAnsi" w:hAnsiTheme="minorHAnsi"/>
                <w:i/>
                <w:lang w:val="en-US"/>
              </w:rPr>
              <w:lastRenderedPageBreak/>
              <w:t>statues looked so real!</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Negación</w:t>
            </w:r>
            <w:proofErr w:type="spellEnd"/>
            <w:r w:rsidRPr="00D752E1">
              <w:rPr>
                <w:rFonts w:asciiTheme="minorHAnsi" w:hAnsiTheme="minorHAnsi"/>
                <w:lang w:val="en-US"/>
              </w:rPr>
              <w:t xml:space="preserve"> (</w:t>
            </w:r>
            <w:r w:rsidRPr="00D752E1">
              <w:rPr>
                <w:rFonts w:asciiTheme="minorHAnsi" w:hAnsiTheme="minorHAnsi"/>
                <w:i/>
                <w:lang w:val="en-US"/>
              </w:rPr>
              <w:t>negative sentences with not</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Interrogación</w:t>
            </w:r>
            <w:proofErr w:type="spellEnd"/>
            <w:r w:rsidRPr="00D752E1">
              <w:rPr>
                <w:rFonts w:asciiTheme="minorHAnsi" w:hAnsiTheme="minorHAnsi"/>
                <w:lang w:val="en-US"/>
              </w:rPr>
              <w:t xml:space="preserve"> (</w:t>
            </w:r>
            <w:proofErr w:type="spellStart"/>
            <w:r w:rsidRPr="00D752E1">
              <w:rPr>
                <w:rFonts w:asciiTheme="minorHAnsi" w:hAnsiTheme="minorHAnsi"/>
                <w:i/>
                <w:lang w:val="en-US"/>
              </w:rPr>
              <w:t>Wh</w:t>
            </w:r>
            <w:proofErr w:type="spellEnd"/>
            <w:r w:rsidRPr="00D752E1">
              <w:rPr>
                <w:rFonts w:asciiTheme="minorHAnsi" w:hAnsiTheme="minorHAnsi"/>
                <w:i/>
                <w:lang w:val="en-US"/>
              </w:rPr>
              <w:t>-questions; Aux. questions</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Expresión</w:t>
            </w:r>
            <w:proofErr w:type="spellEnd"/>
            <w:r w:rsidRPr="00D752E1">
              <w:rPr>
                <w:rFonts w:asciiTheme="minorHAnsi" w:hAnsiTheme="minorHAnsi"/>
                <w:lang w:val="en-US"/>
              </w:rPr>
              <w:t xml:space="preserve"> del </w:t>
            </w:r>
            <w:proofErr w:type="spellStart"/>
            <w:r w:rsidRPr="00D752E1">
              <w:rPr>
                <w:rFonts w:asciiTheme="minorHAnsi" w:hAnsiTheme="minorHAnsi"/>
                <w:lang w:val="en-US"/>
              </w:rPr>
              <w:t>tiempo</w:t>
            </w:r>
            <w:proofErr w:type="spellEnd"/>
            <w:r w:rsidRPr="00D752E1">
              <w:rPr>
                <w:rFonts w:asciiTheme="minorHAnsi" w:hAnsiTheme="minorHAnsi"/>
                <w:lang w:val="en-US"/>
              </w:rPr>
              <w:t xml:space="preserve">: </w:t>
            </w:r>
            <w:proofErr w:type="spellStart"/>
            <w:r w:rsidRPr="00D752E1">
              <w:rPr>
                <w:rFonts w:asciiTheme="minorHAnsi" w:hAnsiTheme="minorHAnsi"/>
                <w:lang w:val="en-US"/>
              </w:rPr>
              <w:t>pasado</w:t>
            </w:r>
            <w:proofErr w:type="spellEnd"/>
            <w:r w:rsidRPr="00D752E1">
              <w:rPr>
                <w:rFonts w:asciiTheme="minorHAnsi" w:hAnsiTheme="minorHAnsi"/>
                <w:lang w:val="en-US"/>
              </w:rPr>
              <w:t xml:space="preserve"> (</w:t>
            </w:r>
            <w:r w:rsidRPr="00D752E1">
              <w:rPr>
                <w:rFonts w:asciiTheme="minorHAnsi" w:hAnsiTheme="minorHAnsi"/>
                <w:i/>
                <w:lang w:val="en-US"/>
              </w:rPr>
              <w:t>simple past; present perfect</w:t>
            </w:r>
            <w:r w:rsidRPr="00D752E1">
              <w:rPr>
                <w:rFonts w:asciiTheme="minorHAnsi" w:hAnsiTheme="minorHAnsi"/>
                <w:lang w:val="en-US"/>
              </w:rPr>
              <w:t xml:space="preserve">); </w:t>
            </w:r>
            <w:proofErr w:type="spellStart"/>
            <w:r w:rsidRPr="00D752E1">
              <w:rPr>
                <w:rFonts w:asciiTheme="minorHAnsi" w:hAnsiTheme="minorHAnsi"/>
                <w:lang w:val="en-US"/>
              </w:rPr>
              <w:t>presente</w:t>
            </w:r>
            <w:proofErr w:type="spellEnd"/>
            <w:r w:rsidRPr="00D752E1">
              <w:rPr>
                <w:rFonts w:asciiTheme="minorHAnsi" w:hAnsiTheme="minorHAnsi"/>
                <w:lang w:val="en-US"/>
              </w:rPr>
              <w:t xml:space="preserve"> (</w:t>
            </w:r>
            <w:r w:rsidRPr="00D752E1">
              <w:rPr>
                <w:rFonts w:asciiTheme="minorHAnsi" w:hAnsiTheme="minorHAnsi"/>
                <w:i/>
                <w:lang w:val="en-US"/>
              </w:rPr>
              <w:t>simple present</w:t>
            </w:r>
            <w:r w:rsidRPr="00D752E1">
              <w:rPr>
                <w:rFonts w:asciiTheme="minorHAnsi" w:hAnsiTheme="minorHAnsi"/>
                <w:lang w:val="en-US"/>
              </w:rPr>
              <w:t xml:space="preserve">); </w:t>
            </w:r>
            <w:proofErr w:type="spellStart"/>
            <w:r w:rsidRPr="00D752E1">
              <w:rPr>
                <w:rFonts w:asciiTheme="minorHAnsi" w:hAnsiTheme="minorHAnsi"/>
                <w:lang w:val="en-US"/>
              </w:rPr>
              <w:t>futuro</w:t>
            </w:r>
            <w:proofErr w:type="spellEnd"/>
            <w:r w:rsidRPr="00D752E1">
              <w:rPr>
                <w:rFonts w:asciiTheme="minorHAnsi" w:hAnsiTheme="minorHAnsi"/>
                <w:lang w:val="en-US"/>
              </w:rPr>
              <w:t xml:space="preserve"> (</w:t>
            </w:r>
            <w:r w:rsidRPr="00D752E1">
              <w:rPr>
                <w:rFonts w:asciiTheme="minorHAnsi" w:hAnsiTheme="minorHAnsi"/>
                <w:i/>
                <w:lang w:val="en-US"/>
              </w:rPr>
              <w:t>going to; will</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lang w:val="en-US"/>
              </w:rPr>
            </w:pPr>
            <w:r w:rsidRPr="00D752E1">
              <w:rPr>
                <w:rFonts w:asciiTheme="minorHAnsi" w:hAnsiTheme="minorHAnsi"/>
                <w:lang w:val="en-US"/>
              </w:rPr>
              <w:t xml:space="preserve">- </w:t>
            </w:r>
            <w:proofErr w:type="spellStart"/>
            <w:r w:rsidRPr="00D752E1">
              <w:rPr>
                <w:rFonts w:asciiTheme="minorHAnsi" w:hAnsiTheme="minorHAnsi"/>
                <w:lang w:val="en-US"/>
              </w:rPr>
              <w:t>Expresión</w:t>
            </w:r>
            <w:proofErr w:type="spellEnd"/>
            <w:r w:rsidRPr="00D752E1">
              <w:rPr>
                <w:rFonts w:asciiTheme="minorHAnsi" w:hAnsiTheme="minorHAnsi"/>
                <w:lang w:val="en-US"/>
              </w:rPr>
              <w:t xml:space="preserve"> del </w:t>
            </w:r>
            <w:proofErr w:type="spellStart"/>
            <w:r w:rsidRPr="00D752E1">
              <w:rPr>
                <w:rFonts w:asciiTheme="minorHAnsi" w:hAnsiTheme="minorHAnsi"/>
                <w:lang w:val="en-US"/>
              </w:rPr>
              <w:t>aspecto</w:t>
            </w:r>
            <w:proofErr w:type="spellEnd"/>
            <w:r w:rsidRPr="00D752E1">
              <w:rPr>
                <w:rFonts w:asciiTheme="minorHAnsi" w:hAnsiTheme="minorHAnsi"/>
                <w:lang w:val="en-US"/>
              </w:rPr>
              <w:t xml:space="preserve"> </w:t>
            </w:r>
            <w:proofErr w:type="spellStart"/>
            <w:r w:rsidRPr="00D752E1">
              <w:rPr>
                <w:rFonts w:asciiTheme="minorHAnsi" w:hAnsiTheme="minorHAnsi"/>
                <w:lang w:val="en-US"/>
              </w:rPr>
              <w:t>durativo</w:t>
            </w:r>
            <w:proofErr w:type="spellEnd"/>
            <w:r w:rsidRPr="00D752E1">
              <w:rPr>
                <w:rFonts w:asciiTheme="minorHAnsi" w:hAnsiTheme="minorHAnsi"/>
                <w:lang w:val="en-US"/>
              </w:rPr>
              <w:t xml:space="preserve"> (</w:t>
            </w:r>
            <w:r w:rsidRPr="00D752E1">
              <w:rPr>
                <w:rFonts w:asciiTheme="minorHAnsi" w:hAnsiTheme="minorHAnsi"/>
                <w:i/>
                <w:lang w:val="en-US"/>
              </w:rPr>
              <w:t>past continuous</w:t>
            </w:r>
            <w:r w:rsidRPr="00D752E1">
              <w:rPr>
                <w:rFonts w:asciiTheme="minorHAnsi" w:hAnsiTheme="minorHAnsi"/>
                <w:lang w:val="en-US"/>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xml:space="preserve">- Expresión de la modalidad: </w:t>
            </w:r>
            <w:proofErr w:type="spellStart"/>
            <w:r w:rsidRPr="00D752E1">
              <w:rPr>
                <w:rFonts w:asciiTheme="minorHAnsi" w:hAnsiTheme="minorHAnsi"/>
              </w:rPr>
              <w:t>factualidad</w:t>
            </w:r>
            <w:proofErr w:type="spellEnd"/>
            <w:r w:rsidRPr="00D752E1">
              <w:rPr>
                <w:rFonts w:asciiTheme="minorHAnsi" w:hAnsiTheme="minorHAnsi"/>
              </w:rPr>
              <w:t xml:space="preserve"> (</w:t>
            </w:r>
            <w:proofErr w:type="spellStart"/>
            <w:r w:rsidRPr="00D752E1">
              <w:rPr>
                <w:rFonts w:asciiTheme="minorHAnsi" w:hAnsiTheme="minorHAnsi"/>
                <w:i/>
              </w:rPr>
              <w:t>declarative</w:t>
            </w:r>
            <w:proofErr w:type="spellEnd"/>
            <w:r w:rsidRPr="00D752E1">
              <w:rPr>
                <w:rFonts w:asciiTheme="minorHAnsi" w:hAnsiTheme="minorHAnsi"/>
                <w:i/>
              </w:rPr>
              <w:t xml:space="preserve"> </w:t>
            </w:r>
            <w:proofErr w:type="spellStart"/>
            <w:r w:rsidRPr="00D752E1">
              <w:rPr>
                <w:rFonts w:asciiTheme="minorHAnsi" w:hAnsiTheme="minorHAnsi"/>
                <w:i/>
              </w:rPr>
              <w:t>sentences</w:t>
            </w:r>
            <w:proofErr w:type="spellEnd"/>
            <w:r w:rsidRPr="00D752E1">
              <w:rPr>
                <w:rFonts w:asciiTheme="minorHAnsi" w:hAnsiTheme="minorHAnsi"/>
              </w:rPr>
              <w:t>); capacidad (</w:t>
            </w:r>
            <w:r w:rsidRPr="00D752E1">
              <w:rPr>
                <w:rFonts w:asciiTheme="minorHAnsi" w:hAnsiTheme="minorHAnsi"/>
                <w:i/>
              </w:rPr>
              <w:t>can</w:t>
            </w:r>
            <w:r w:rsidRPr="00D752E1">
              <w:rPr>
                <w:rFonts w:asciiTheme="minorHAnsi" w:hAnsiTheme="minorHAnsi"/>
              </w:rPr>
              <w:t>); instrucción (</w:t>
            </w:r>
            <w:proofErr w:type="spellStart"/>
            <w:r w:rsidRPr="00D752E1">
              <w:rPr>
                <w:rFonts w:asciiTheme="minorHAnsi" w:hAnsiTheme="minorHAnsi"/>
                <w:i/>
              </w:rPr>
              <w:t>imperative</w:t>
            </w:r>
            <w:proofErr w:type="spellEnd"/>
            <w:r w:rsidRPr="00D752E1">
              <w:rPr>
                <w:rFonts w:asciiTheme="minorHAnsi" w:hAnsiTheme="minorHAnsi"/>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 la existencia (</w:t>
            </w:r>
            <w:proofErr w:type="spellStart"/>
            <w:r w:rsidRPr="00D752E1">
              <w:rPr>
                <w:rFonts w:asciiTheme="minorHAnsi" w:hAnsiTheme="minorHAnsi"/>
                <w:i/>
              </w:rPr>
              <w:t>there</w:t>
            </w:r>
            <w:proofErr w:type="spellEnd"/>
            <w:r w:rsidRPr="00D752E1">
              <w:rPr>
                <w:rFonts w:asciiTheme="minorHAnsi" w:hAnsiTheme="minorHAnsi"/>
                <w:i/>
              </w:rPr>
              <w:t xml:space="preserve"> </w:t>
            </w:r>
            <w:proofErr w:type="spellStart"/>
            <w:r w:rsidRPr="00D752E1">
              <w:rPr>
                <w:rFonts w:asciiTheme="minorHAnsi" w:hAnsiTheme="minorHAnsi"/>
                <w:i/>
              </w:rPr>
              <w:t>is</w:t>
            </w:r>
            <w:proofErr w:type="spellEnd"/>
            <w:r w:rsidRPr="00D752E1">
              <w:rPr>
                <w:rFonts w:asciiTheme="minorHAnsi" w:hAnsiTheme="minorHAnsi"/>
              </w:rPr>
              <w:t>/</w:t>
            </w:r>
            <w:r w:rsidRPr="00D752E1">
              <w:rPr>
                <w:rFonts w:asciiTheme="minorHAnsi" w:hAnsiTheme="minorHAnsi"/>
                <w:i/>
              </w:rPr>
              <w:t>are</w:t>
            </w:r>
            <w:r w:rsidRPr="00D752E1">
              <w:rPr>
                <w:rFonts w:asciiTheme="minorHAnsi" w:hAnsiTheme="minorHAnsi"/>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 la cantidad (</w:t>
            </w:r>
            <w:r w:rsidRPr="00D752E1">
              <w:rPr>
                <w:rFonts w:asciiTheme="minorHAnsi" w:hAnsiTheme="minorHAnsi"/>
                <w:i/>
              </w:rPr>
              <w:t xml:space="preserve">cardinal </w:t>
            </w:r>
            <w:proofErr w:type="spellStart"/>
            <w:r w:rsidRPr="00D752E1">
              <w:rPr>
                <w:rFonts w:asciiTheme="minorHAnsi" w:hAnsiTheme="minorHAnsi"/>
                <w:i/>
              </w:rPr>
              <w:t>numerals</w:t>
            </w:r>
            <w:proofErr w:type="spellEnd"/>
            <w:r w:rsidRPr="00D752E1">
              <w:rPr>
                <w:rFonts w:asciiTheme="minorHAnsi" w:hAnsiTheme="minorHAnsi"/>
              </w:rPr>
              <w:t>).</w:t>
            </w:r>
          </w:p>
          <w:p w:rsidR="00313143" w:rsidRPr="00D752E1" w:rsidRDefault="00313143" w:rsidP="00313143">
            <w:pPr>
              <w:rPr>
                <w:sz w:val="20"/>
                <w:szCs w:val="20"/>
                <w:lang w:val="en-US"/>
              </w:rPr>
            </w:pPr>
            <w:r w:rsidRPr="00D752E1">
              <w:rPr>
                <w:sz w:val="20"/>
                <w:szCs w:val="20"/>
                <w:lang w:val="en-US"/>
              </w:rPr>
              <w:t xml:space="preserve">- </w:t>
            </w:r>
            <w:proofErr w:type="spellStart"/>
            <w:r w:rsidRPr="00D752E1">
              <w:rPr>
                <w:sz w:val="20"/>
                <w:szCs w:val="20"/>
                <w:lang w:val="en-US"/>
              </w:rPr>
              <w:t>Expresión</w:t>
            </w:r>
            <w:proofErr w:type="spellEnd"/>
            <w:r w:rsidRPr="00D752E1">
              <w:rPr>
                <w:sz w:val="20"/>
                <w:szCs w:val="20"/>
                <w:lang w:val="en-US"/>
              </w:rPr>
              <w:t xml:space="preserve"> del </w:t>
            </w:r>
            <w:proofErr w:type="spellStart"/>
            <w:r w:rsidRPr="00D752E1">
              <w:rPr>
                <w:sz w:val="20"/>
                <w:szCs w:val="20"/>
                <w:lang w:val="en-US"/>
              </w:rPr>
              <w:t>espacio</w:t>
            </w:r>
            <w:proofErr w:type="spellEnd"/>
            <w:r w:rsidRPr="00D752E1">
              <w:rPr>
                <w:sz w:val="20"/>
                <w:szCs w:val="20"/>
                <w:lang w:val="en-US"/>
              </w:rPr>
              <w:t xml:space="preserve">: </w:t>
            </w:r>
            <w:r w:rsidRPr="00D752E1">
              <w:rPr>
                <w:i/>
                <w:sz w:val="20"/>
                <w:szCs w:val="20"/>
                <w:lang w:val="en-US"/>
              </w:rPr>
              <w:t>where</w:t>
            </w:r>
            <w:r w:rsidRPr="00D752E1">
              <w:rPr>
                <w:sz w:val="20"/>
                <w:szCs w:val="20"/>
                <w:lang w:val="en-US"/>
              </w:rPr>
              <w:t xml:space="preserve">; </w:t>
            </w:r>
            <w:r w:rsidRPr="00D752E1">
              <w:rPr>
                <w:i/>
                <w:sz w:val="20"/>
                <w:szCs w:val="20"/>
                <w:lang w:val="en-US"/>
              </w:rPr>
              <w:t xml:space="preserve">prepositions of location </w:t>
            </w:r>
            <w:r w:rsidRPr="00D752E1">
              <w:rPr>
                <w:sz w:val="20"/>
                <w:szCs w:val="20"/>
                <w:lang w:val="en-US"/>
              </w:rPr>
              <w:t>(</w:t>
            </w:r>
            <w:r w:rsidRPr="00D752E1">
              <w:rPr>
                <w:i/>
                <w:sz w:val="20"/>
                <w:szCs w:val="20"/>
                <w:lang w:val="en-US"/>
              </w:rPr>
              <w:t>at; in; on</w:t>
            </w:r>
            <w:r w:rsidRPr="00D752E1">
              <w:rPr>
                <w:sz w:val="20"/>
                <w:szCs w:val="20"/>
                <w:lang w:val="en-US"/>
              </w:rPr>
              <w:t>);</w:t>
            </w:r>
            <w:r w:rsidRPr="00D752E1">
              <w:rPr>
                <w:i/>
                <w:sz w:val="20"/>
                <w:szCs w:val="20"/>
                <w:lang w:val="en-US"/>
              </w:rPr>
              <w:t xml:space="preserve"> direction </w:t>
            </w:r>
            <w:r w:rsidRPr="00D752E1">
              <w:rPr>
                <w:sz w:val="20"/>
                <w:szCs w:val="20"/>
                <w:lang w:val="en-US"/>
              </w:rPr>
              <w:t>(</w:t>
            </w:r>
            <w:r w:rsidRPr="00D752E1">
              <w:rPr>
                <w:i/>
                <w:sz w:val="20"/>
                <w:szCs w:val="20"/>
                <w:lang w:val="en-US"/>
              </w:rPr>
              <w:t>to</w:t>
            </w:r>
            <w:r w:rsidRPr="00D752E1">
              <w:rPr>
                <w:sz w:val="20"/>
                <w:szCs w:val="20"/>
                <w:lang w:val="en-US"/>
              </w:rPr>
              <w:t>).</w:t>
            </w:r>
          </w:p>
          <w:p w:rsidR="00D939C7" w:rsidRDefault="00313143" w:rsidP="00313143">
            <w:pPr>
              <w:pStyle w:val="cuerpotablaizq"/>
              <w:shd w:val="clear" w:color="auto" w:fill="FFFFFF"/>
              <w:spacing w:before="0" w:beforeAutospacing="0" w:after="0" w:afterAutospacing="0"/>
              <w:rPr>
                <w:lang w:val="en-US"/>
              </w:rPr>
            </w:pPr>
            <w:r w:rsidRPr="00D752E1">
              <w:rPr>
                <w:lang w:val="en-US"/>
              </w:rPr>
              <w:t xml:space="preserve">- </w:t>
            </w:r>
            <w:proofErr w:type="spellStart"/>
            <w:r w:rsidRPr="00D752E1">
              <w:rPr>
                <w:lang w:val="en-US"/>
              </w:rPr>
              <w:t>Expresión</w:t>
            </w:r>
            <w:proofErr w:type="spellEnd"/>
            <w:r w:rsidRPr="00D752E1">
              <w:rPr>
                <w:lang w:val="en-US"/>
              </w:rPr>
              <w:t xml:space="preserve"> del </w:t>
            </w:r>
            <w:proofErr w:type="spellStart"/>
            <w:r w:rsidRPr="00D752E1">
              <w:rPr>
                <w:lang w:val="en-US"/>
              </w:rPr>
              <w:t>tiempo</w:t>
            </w:r>
            <w:proofErr w:type="spellEnd"/>
            <w:r w:rsidRPr="00D752E1">
              <w:rPr>
                <w:lang w:val="en-US"/>
              </w:rPr>
              <w:t xml:space="preserve">: </w:t>
            </w:r>
            <w:r w:rsidRPr="00D752E1">
              <w:rPr>
                <w:i/>
                <w:lang w:val="en-US"/>
              </w:rPr>
              <w:t>then; indications</w:t>
            </w:r>
            <w:r w:rsidRPr="00D752E1">
              <w:rPr>
                <w:lang w:val="en-US"/>
              </w:rPr>
              <w:t xml:space="preserve"> (</w:t>
            </w:r>
            <w:r w:rsidRPr="00D752E1">
              <w:rPr>
                <w:i/>
                <w:lang w:val="en-US"/>
              </w:rPr>
              <w:t>on Monday</w:t>
            </w:r>
            <w:r w:rsidRPr="00D752E1">
              <w:rPr>
                <w:lang w:val="en-US"/>
              </w:rPr>
              <w:t xml:space="preserve">); </w:t>
            </w:r>
            <w:r w:rsidRPr="00D752E1">
              <w:rPr>
                <w:i/>
                <w:lang w:val="en-US"/>
              </w:rPr>
              <w:t>anteriority</w:t>
            </w:r>
            <w:r w:rsidRPr="00D752E1">
              <w:rPr>
                <w:lang w:val="en-US"/>
              </w:rPr>
              <w:t xml:space="preserve"> (</w:t>
            </w:r>
            <w:r w:rsidRPr="00D752E1">
              <w:rPr>
                <w:i/>
                <w:lang w:val="en-US"/>
              </w:rPr>
              <w:t>a week ago</w:t>
            </w:r>
            <w:r w:rsidRPr="00D752E1">
              <w:rPr>
                <w:lang w:val="en-US"/>
              </w:rPr>
              <w:t>).</w:t>
            </w:r>
          </w:p>
          <w:p w:rsidR="00313143" w:rsidRPr="00F65F82" w:rsidRDefault="00313143" w:rsidP="00313143">
            <w:pPr>
              <w:pStyle w:val="cuerpotablaizq"/>
              <w:shd w:val="clear" w:color="auto" w:fill="FFFFFF"/>
              <w:spacing w:before="0" w:beforeAutospacing="0" w:after="0" w:afterAutospacing="0"/>
            </w:pPr>
          </w:p>
        </w:tc>
        <w:tc>
          <w:tcPr>
            <w:tcW w:w="2347" w:type="dxa"/>
          </w:tcPr>
          <w:p w:rsidR="00D939C7" w:rsidRPr="00F65F82" w:rsidRDefault="00D939C7" w:rsidP="00D939C7">
            <w:pPr>
              <w:rPr>
                <w:sz w:val="20"/>
                <w:szCs w:val="20"/>
              </w:rPr>
            </w:pPr>
            <w:r w:rsidRPr="00F65F82">
              <w:rPr>
                <w:sz w:val="20"/>
                <w:szCs w:val="20"/>
              </w:rPr>
              <w:lastRenderedPageBreak/>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xml:space="preserve">, </w:t>
            </w:r>
            <w:r w:rsidRPr="00F65F82">
              <w:rPr>
                <w:sz w:val="20"/>
                <w:szCs w:val="20"/>
              </w:rPr>
              <w:lastRenderedPageBreak/>
              <w:t>tiempos verbales o en la concordancia</w:t>
            </w:r>
          </w:p>
          <w:p w:rsidR="00D939C7" w:rsidRPr="00F65F82"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sz w:val="20"/>
                <w:szCs w:val="20"/>
              </w:rPr>
              <w:lastRenderedPageBreak/>
              <w:t>Comprende las estructuras sintácticas básicas de forma escrita aunque sigan cometiendo errores básicos.</w:t>
            </w:r>
          </w:p>
        </w:tc>
        <w:tc>
          <w:tcPr>
            <w:tcW w:w="2126" w:type="dxa"/>
          </w:tcPr>
          <w:p w:rsidR="00D939C7" w:rsidRPr="00F65F82" w:rsidRDefault="00D939C7" w:rsidP="00D939C7">
            <w:pPr>
              <w:rPr>
                <w:rFonts w:cstheme="minorHAnsi"/>
                <w:color w:val="000000" w:themeColor="text1"/>
                <w:sz w:val="20"/>
                <w:szCs w:val="20"/>
              </w:rPr>
            </w:pPr>
            <w:r w:rsidRPr="00F65F82">
              <w:rPr>
                <w:sz w:val="20"/>
                <w:szCs w:val="20"/>
              </w:rPr>
              <w:t>No comprende las estructuras sintácticas básicas oralmente.</w:t>
            </w:r>
          </w:p>
        </w:tc>
        <w:tc>
          <w:tcPr>
            <w:tcW w:w="1985" w:type="dxa"/>
            <w:gridSpan w:val="2"/>
          </w:tcPr>
          <w:p w:rsidR="00D939C7" w:rsidRPr="00F65F82" w:rsidRDefault="00D939C7" w:rsidP="00D939C7">
            <w:pPr>
              <w:rPr>
                <w:rFonts w:cstheme="minorHAnsi"/>
                <w:color w:val="000000" w:themeColor="text1"/>
                <w:sz w:val="20"/>
                <w:szCs w:val="20"/>
              </w:rPr>
            </w:pPr>
            <w:r w:rsidRPr="00F65F82">
              <w:rPr>
                <w:sz w:val="20"/>
                <w:szCs w:val="20"/>
              </w:rPr>
              <w:t>Comprende  las estructuras sintácticas básicas. Comete errores básicos.</w:t>
            </w:r>
          </w:p>
        </w:tc>
        <w:tc>
          <w:tcPr>
            <w:tcW w:w="1842"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Comete algún error.</w:t>
            </w:r>
          </w:p>
        </w:tc>
        <w:tc>
          <w:tcPr>
            <w:tcW w:w="1418"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sin errores.</w:t>
            </w:r>
          </w:p>
        </w:tc>
      </w:tr>
      <w:tr w:rsidR="00D939C7" w:rsidRPr="00F65F82" w:rsidTr="005420F6">
        <w:trPr>
          <w:trHeight w:val="679"/>
        </w:trPr>
        <w:tc>
          <w:tcPr>
            <w:tcW w:w="392" w:type="dxa"/>
            <w:vMerge/>
          </w:tcPr>
          <w:p w:rsidR="00D939C7" w:rsidRPr="00F65F82" w:rsidRDefault="00D939C7" w:rsidP="00D939C7">
            <w:pPr>
              <w:rPr>
                <w:sz w:val="20"/>
                <w:szCs w:val="20"/>
              </w:rPr>
            </w:pPr>
          </w:p>
        </w:tc>
        <w:tc>
          <w:tcPr>
            <w:tcW w:w="3862" w:type="dxa"/>
            <w:vAlign w:val="center"/>
          </w:tcPr>
          <w:p w:rsidR="00313143" w:rsidRPr="00D752E1" w:rsidRDefault="00313143" w:rsidP="00313143">
            <w:pPr>
              <w:rPr>
                <w:sz w:val="20"/>
                <w:szCs w:val="20"/>
              </w:rPr>
            </w:pPr>
            <w:r w:rsidRPr="00D752E1">
              <w:rPr>
                <w:b/>
                <w:sz w:val="20"/>
                <w:szCs w:val="20"/>
              </w:rPr>
              <w:t>Léxico escrito de alta frecuencia (recepción)</w:t>
            </w:r>
            <w:r w:rsidRPr="00D752E1">
              <w:rPr>
                <w:sz w:val="20"/>
                <w:szCs w:val="20"/>
              </w:rPr>
              <w:t xml:space="preserve"> relativo al tiempo libre, ocio; viajes, vacaciones y visitas culturales.</w:t>
            </w:r>
          </w:p>
          <w:p w:rsidR="00D939C7" w:rsidRPr="00F65F82" w:rsidRDefault="00D939C7" w:rsidP="00D939C7">
            <w:pPr>
              <w:rPr>
                <w:sz w:val="20"/>
                <w:szCs w:val="20"/>
              </w:rPr>
            </w:pPr>
          </w:p>
        </w:tc>
        <w:tc>
          <w:tcPr>
            <w:tcW w:w="2347" w:type="dxa"/>
          </w:tcPr>
          <w:p w:rsidR="00D939C7" w:rsidRPr="00F65F82" w:rsidRDefault="00D939C7" w:rsidP="00D939C7">
            <w:pPr>
              <w:rPr>
                <w:sz w:val="20"/>
                <w:szCs w:val="20"/>
              </w:rPr>
            </w:pPr>
            <w:r w:rsidRPr="00F65F82">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Identi</w:t>
            </w:r>
            <w:r w:rsidR="00313143">
              <w:rPr>
                <w:rFonts w:cs="Calibri"/>
                <w:sz w:val="20"/>
                <w:szCs w:val="20"/>
              </w:rPr>
              <w:t>fica el vocabulario referente al ocio y el tiempo libre</w:t>
            </w:r>
          </w:p>
          <w:p w:rsidR="00D939C7" w:rsidRPr="00F65F82" w:rsidRDefault="00D939C7" w:rsidP="00D939C7">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D939C7" w:rsidRPr="00F65F82" w:rsidRDefault="00D939C7" w:rsidP="00D939C7">
            <w:pPr>
              <w:rPr>
                <w:sz w:val="20"/>
                <w:szCs w:val="20"/>
              </w:rPr>
            </w:pPr>
          </w:p>
        </w:tc>
        <w:tc>
          <w:tcPr>
            <w:tcW w:w="2126" w:type="dxa"/>
          </w:tcPr>
          <w:p w:rsidR="00D939C7" w:rsidRPr="00F65F82" w:rsidRDefault="00D939C7" w:rsidP="00D939C7">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D939C7" w:rsidRPr="00F65F82" w:rsidRDefault="00D939C7" w:rsidP="00D939C7">
            <w:pPr>
              <w:rPr>
                <w:sz w:val="20"/>
                <w:szCs w:val="20"/>
              </w:rPr>
            </w:pPr>
            <w:r w:rsidRPr="00F65F82">
              <w:rPr>
                <w:rFonts w:cs="Calibri"/>
                <w:sz w:val="20"/>
                <w:szCs w:val="20"/>
              </w:rPr>
              <w:t>Reconoce parte del vocabulario.</w:t>
            </w:r>
          </w:p>
        </w:tc>
        <w:tc>
          <w:tcPr>
            <w:tcW w:w="1842" w:type="dxa"/>
          </w:tcPr>
          <w:p w:rsidR="00D939C7" w:rsidRPr="00F65F82" w:rsidRDefault="00D939C7" w:rsidP="00D939C7">
            <w:pPr>
              <w:rPr>
                <w:sz w:val="20"/>
                <w:szCs w:val="20"/>
              </w:rPr>
            </w:pPr>
            <w:r w:rsidRPr="00F65F82">
              <w:rPr>
                <w:rFonts w:cs="Calibri"/>
                <w:sz w:val="20"/>
                <w:szCs w:val="20"/>
              </w:rPr>
              <w:t>Identifica y comprende la gran mayoría del vocabulario</w:t>
            </w:r>
          </w:p>
        </w:tc>
        <w:tc>
          <w:tcPr>
            <w:tcW w:w="1418" w:type="dxa"/>
          </w:tcPr>
          <w:p w:rsidR="00D939C7" w:rsidRPr="00F65F82" w:rsidRDefault="00D939C7" w:rsidP="00D939C7">
            <w:pPr>
              <w:rPr>
                <w:sz w:val="20"/>
                <w:szCs w:val="20"/>
              </w:rPr>
            </w:pPr>
            <w:r w:rsidRPr="00F65F82">
              <w:rPr>
                <w:rFonts w:cs="Calibri"/>
                <w:sz w:val="20"/>
                <w:szCs w:val="20"/>
              </w:rPr>
              <w:t>Identifica y comprende la mayor parte del vocabulario y lo contextualiza.</w:t>
            </w:r>
          </w:p>
        </w:tc>
      </w:tr>
      <w:tr w:rsidR="00D70FEB" w:rsidRPr="00F65F82" w:rsidTr="006954F0">
        <w:trPr>
          <w:trHeight w:val="679"/>
        </w:trPr>
        <w:tc>
          <w:tcPr>
            <w:tcW w:w="392" w:type="dxa"/>
            <w:vMerge w:val="restart"/>
          </w:tcPr>
          <w:p w:rsidR="00D70FEB" w:rsidRPr="00F65F82" w:rsidRDefault="00D70FEB" w:rsidP="00D939C7">
            <w:pPr>
              <w:rPr>
                <w:b/>
                <w:sz w:val="20"/>
                <w:szCs w:val="20"/>
              </w:rPr>
            </w:pPr>
          </w:p>
          <w:p w:rsidR="00D70FEB" w:rsidRPr="00F65F82" w:rsidRDefault="00D70FEB" w:rsidP="00D939C7">
            <w:pPr>
              <w:rPr>
                <w:b/>
                <w:sz w:val="28"/>
                <w:szCs w:val="20"/>
              </w:rPr>
            </w:pPr>
          </w:p>
          <w:p w:rsidR="00D70FEB" w:rsidRPr="00F65F82" w:rsidRDefault="00D70FEB" w:rsidP="00D939C7">
            <w:pPr>
              <w:rPr>
                <w:b/>
                <w:sz w:val="20"/>
                <w:szCs w:val="20"/>
              </w:rPr>
            </w:pPr>
            <w:r w:rsidRPr="00F65F82">
              <w:rPr>
                <w:b/>
                <w:sz w:val="28"/>
                <w:szCs w:val="20"/>
              </w:rPr>
              <w:t>4</w:t>
            </w:r>
          </w:p>
        </w:tc>
        <w:tc>
          <w:tcPr>
            <w:tcW w:w="3862" w:type="dxa"/>
            <w:vAlign w:val="center"/>
          </w:tcPr>
          <w:p w:rsidR="00D70FEB" w:rsidRPr="00F65F82" w:rsidRDefault="00D70FEB" w:rsidP="00D939C7">
            <w:pPr>
              <w:rPr>
                <w:sz w:val="20"/>
                <w:szCs w:val="20"/>
              </w:rPr>
            </w:pPr>
            <w:r w:rsidRPr="00F65F82">
              <w:rPr>
                <w:sz w:val="20"/>
                <w:szCs w:val="20"/>
              </w:rPr>
              <w:t>Expresar el mensaje con claridad ajustándose a los modelos y fórmulas de cada tipo de texto.</w:t>
            </w:r>
          </w:p>
          <w:p w:rsidR="00D70FEB" w:rsidRPr="00F65F82" w:rsidRDefault="00D70FEB" w:rsidP="00D939C7">
            <w:pPr>
              <w:rPr>
                <w:sz w:val="20"/>
                <w:szCs w:val="20"/>
              </w:rPr>
            </w:pPr>
          </w:p>
        </w:tc>
        <w:tc>
          <w:tcPr>
            <w:tcW w:w="2347" w:type="dxa"/>
          </w:tcPr>
          <w:p w:rsidR="00D70FEB" w:rsidRPr="00F65F82" w:rsidRDefault="00D70FEB" w:rsidP="00D939C7">
            <w:pPr>
              <w:jc w:val="both"/>
              <w:rPr>
                <w:sz w:val="20"/>
                <w:szCs w:val="20"/>
              </w:rPr>
            </w:pPr>
            <w:r w:rsidRPr="00F65F82">
              <w:rPr>
                <w:sz w:val="20"/>
                <w:szCs w:val="20"/>
              </w:rPr>
              <w:t xml:space="preserve">Construir, en papel o en soporte electrónico, textos muy cortos y sencillos, compuestos de frases simples aisladas, en un registro neutro o informal, utilizando con razonable corrección las convenciones ortográficas </w:t>
            </w:r>
            <w:r w:rsidRPr="00F65F82">
              <w:rPr>
                <w:sz w:val="20"/>
                <w:szCs w:val="20"/>
              </w:rPr>
              <w:lastRenderedPageBreak/>
              <w:t>básicas y los principales signos de puntuación, para hablar de sí mismo, de su entorno más inmediato y de aspectos de su vida cotidiana, en situaciones familiares y predecibles.</w:t>
            </w:r>
          </w:p>
          <w:p w:rsidR="00D70FEB" w:rsidRPr="00F65F82"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rFonts w:cstheme="minorHAnsi"/>
                <w:sz w:val="20"/>
                <w:szCs w:val="20"/>
              </w:rPr>
              <w:lastRenderedPageBreak/>
              <w:t xml:space="preserve">Escribe </w:t>
            </w:r>
            <w:r w:rsidR="00313143">
              <w:rPr>
                <w:rFonts w:cstheme="minorHAnsi"/>
                <w:bCs/>
                <w:sz w:val="20"/>
                <w:szCs w:val="20"/>
              </w:rPr>
              <w:t>un post para el blog de clase respondiendo a una información turística requerida.</w:t>
            </w:r>
            <w:r w:rsidRPr="00F65F82">
              <w:rPr>
                <w:rFonts w:cstheme="minorHAnsi"/>
                <w:bCs/>
                <w:sz w:val="20"/>
                <w:szCs w:val="20"/>
              </w:rPr>
              <w:t xml:space="preserve"> </w:t>
            </w:r>
            <w:r w:rsidRPr="00F65F82">
              <w:rPr>
                <w:rFonts w:cstheme="minorHAnsi"/>
                <w:sz w:val="20"/>
                <w:szCs w:val="20"/>
              </w:rPr>
              <w:t>(</w:t>
            </w:r>
            <w:proofErr w:type="spellStart"/>
            <w:r w:rsidRPr="00F65F82">
              <w:rPr>
                <w:rFonts w:cstheme="minorHAnsi"/>
                <w:sz w:val="20"/>
                <w:szCs w:val="20"/>
              </w:rPr>
              <w:t>Writing</w:t>
            </w:r>
            <w:proofErr w:type="spellEnd"/>
            <w:r w:rsidRPr="00F65F82">
              <w:rPr>
                <w:rFonts w:cstheme="minorHAnsi"/>
                <w:sz w:val="20"/>
                <w:szCs w:val="20"/>
              </w:rPr>
              <w:t>)</w:t>
            </w:r>
          </w:p>
          <w:p w:rsidR="00D70FEB" w:rsidRPr="00F65F82" w:rsidRDefault="00D70FEB" w:rsidP="00D939C7">
            <w:pPr>
              <w:rPr>
                <w:rFonts w:cstheme="minorHAnsi"/>
                <w:sz w:val="20"/>
                <w:szCs w:val="20"/>
              </w:rPr>
            </w:pPr>
          </w:p>
        </w:tc>
        <w:tc>
          <w:tcPr>
            <w:tcW w:w="2126" w:type="dxa"/>
          </w:tcPr>
          <w:p w:rsidR="00D70FEB" w:rsidRPr="00F65F82" w:rsidRDefault="00D70FEB" w:rsidP="00D939C7">
            <w:pPr>
              <w:rPr>
                <w:rFonts w:cstheme="minorHAnsi"/>
                <w:color w:val="000000" w:themeColor="text1"/>
                <w:sz w:val="20"/>
                <w:szCs w:val="20"/>
              </w:rPr>
            </w:pPr>
            <w:r w:rsidRPr="00F65F82">
              <w:rPr>
                <w:rFonts w:cstheme="minorHAnsi"/>
                <w:sz w:val="20"/>
                <w:szCs w:val="20"/>
              </w:rPr>
              <w:t>No es capaz de escribir un texto breve.</w:t>
            </w:r>
          </w:p>
        </w:tc>
        <w:tc>
          <w:tcPr>
            <w:tcW w:w="1985" w:type="dxa"/>
            <w:gridSpan w:val="2"/>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pero comete fallos.</w:t>
            </w:r>
          </w:p>
        </w:tc>
        <w:tc>
          <w:tcPr>
            <w:tcW w:w="1842"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con pocos fallos</w:t>
            </w:r>
          </w:p>
        </w:tc>
        <w:tc>
          <w:tcPr>
            <w:tcW w:w="1418"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con detalle y corrección</w:t>
            </w:r>
          </w:p>
        </w:tc>
      </w:tr>
      <w:tr w:rsidR="00D70FEB" w:rsidRPr="00F65F82" w:rsidTr="00236E14">
        <w:trPr>
          <w:trHeight w:val="679"/>
        </w:trPr>
        <w:tc>
          <w:tcPr>
            <w:tcW w:w="392" w:type="dxa"/>
            <w:vMerge/>
          </w:tcPr>
          <w:p w:rsidR="00D70FEB" w:rsidRPr="00F65F82" w:rsidRDefault="00D70FEB" w:rsidP="00D939C7">
            <w:pPr>
              <w:rPr>
                <w:sz w:val="20"/>
                <w:szCs w:val="20"/>
              </w:rPr>
            </w:pPr>
          </w:p>
        </w:tc>
        <w:tc>
          <w:tcPr>
            <w:tcW w:w="3862" w:type="dxa"/>
            <w:vAlign w:val="center"/>
          </w:tcPr>
          <w:p w:rsidR="00313143" w:rsidRPr="00D752E1" w:rsidRDefault="00313143" w:rsidP="00313143">
            <w:pPr>
              <w:rPr>
                <w:b/>
                <w:sz w:val="20"/>
                <w:szCs w:val="20"/>
              </w:rPr>
            </w:pPr>
            <w:r w:rsidRPr="00D752E1">
              <w:rPr>
                <w:b/>
                <w:sz w:val="20"/>
                <w:szCs w:val="20"/>
              </w:rPr>
              <w:t>Estructuras sintáctico-discursivas:</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tiempo presente (</w:t>
            </w:r>
            <w:r w:rsidRPr="00D752E1">
              <w:rPr>
                <w:rFonts w:asciiTheme="minorHAnsi" w:hAnsiTheme="minorHAnsi"/>
                <w:i/>
              </w:rPr>
              <w:t xml:space="preserve">simple </w:t>
            </w:r>
            <w:proofErr w:type="spellStart"/>
            <w:r w:rsidRPr="00D752E1">
              <w:rPr>
                <w:rFonts w:asciiTheme="minorHAnsi" w:hAnsiTheme="minorHAnsi"/>
                <w:i/>
              </w:rPr>
              <w:t>present</w:t>
            </w:r>
            <w:proofErr w:type="spellEnd"/>
            <w:r w:rsidRPr="00D752E1">
              <w:rPr>
                <w:rFonts w:asciiTheme="minorHAnsi" w:hAnsiTheme="minorHAnsi"/>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 la cantidad (</w:t>
            </w:r>
            <w:r w:rsidRPr="00D752E1">
              <w:rPr>
                <w:rFonts w:asciiTheme="minorHAnsi" w:hAnsiTheme="minorHAnsi"/>
                <w:i/>
              </w:rPr>
              <w:t xml:space="preserve">cardinal </w:t>
            </w:r>
            <w:proofErr w:type="spellStart"/>
            <w:r w:rsidRPr="00D752E1">
              <w:rPr>
                <w:rFonts w:asciiTheme="minorHAnsi" w:hAnsiTheme="minorHAnsi"/>
                <w:i/>
              </w:rPr>
              <w:t>numerals</w:t>
            </w:r>
            <w:proofErr w:type="spellEnd"/>
            <w:r w:rsidRPr="00D752E1">
              <w:rPr>
                <w:rFonts w:asciiTheme="minorHAnsi" w:hAnsiTheme="minorHAnsi"/>
              </w:rPr>
              <w:t>).</w:t>
            </w:r>
          </w:p>
          <w:p w:rsidR="00313143" w:rsidRPr="00D752E1" w:rsidRDefault="00313143" w:rsidP="00313143">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xml:space="preserve">- Expresión del espacio: </w:t>
            </w:r>
            <w:proofErr w:type="spellStart"/>
            <w:r w:rsidRPr="00D752E1">
              <w:rPr>
                <w:rFonts w:asciiTheme="minorHAnsi" w:hAnsiTheme="minorHAnsi"/>
                <w:i/>
              </w:rPr>
              <w:t>prepositions</w:t>
            </w:r>
            <w:proofErr w:type="spellEnd"/>
            <w:r w:rsidRPr="00D752E1">
              <w:rPr>
                <w:rFonts w:asciiTheme="minorHAnsi" w:hAnsiTheme="minorHAnsi"/>
                <w:i/>
              </w:rPr>
              <w:t xml:space="preserve"> of </w:t>
            </w:r>
            <w:proofErr w:type="spellStart"/>
            <w:r w:rsidRPr="00D752E1">
              <w:rPr>
                <w:rFonts w:asciiTheme="minorHAnsi" w:hAnsiTheme="minorHAnsi"/>
                <w:i/>
              </w:rPr>
              <w:t>location</w:t>
            </w:r>
            <w:proofErr w:type="spellEnd"/>
            <w:r w:rsidRPr="00D752E1">
              <w:rPr>
                <w:rFonts w:asciiTheme="minorHAnsi" w:hAnsiTheme="minorHAnsi"/>
                <w:i/>
              </w:rPr>
              <w:t xml:space="preserve"> </w:t>
            </w:r>
            <w:r w:rsidRPr="00D752E1">
              <w:rPr>
                <w:rFonts w:asciiTheme="minorHAnsi" w:hAnsiTheme="minorHAnsi"/>
              </w:rPr>
              <w:t>(</w:t>
            </w:r>
            <w:proofErr w:type="spellStart"/>
            <w:r w:rsidRPr="00D752E1">
              <w:rPr>
                <w:rFonts w:asciiTheme="minorHAnsi" w:hAnsiTheme="minorHAnsi"/>
                <w:i/>
              </w:rPr>
              <w:t>inside</w:t>
            </w:r>
            <w:proofErr w:type="spellEnd"/>
            <w:r w:rsidRPr="00D752E1">
              <w:rPr>
                <w:rFonts w:asciiTheme="minorHAnsi" w:hAnsiTheme="minorHAnsi"/>
              </w:rPr>
              <w:t>).</w:t>
            </w:r>
          </w:p>
          <w:p w:rsidR="00D70FEB" w:rsidRPr="00F65F82" w:rsidRDefault="00313143" w:rsidP="00313143">
            <w:pPr>
              <w:pStyle w:val="cuerpotablaizq"/>
              <w:shd w:val="clear" w:color="auto" w:fill="FFFFFF"/>
              <w:spacing w:before="0" w:beforeAutospacing="0" w:after="0" w:afterAutospacing="0"/>
            </w:pPr>
            <w:r w:rsidRPr="00D752E1">
              <w:t xml:space="preserve">- Expresión del tiempo: </w:t>
            </w:r>
            <w:proofErr w:type="spellStart"/>
            <w:r w:rsidRPr="00D752E1">
              <w:rPr>
                <w:i/>
              </w:rPr>
              <w:t>indications</w:t>
            </w:r>
            <w:proofErr w:type="spellEnd"/>
            <w:r w:rsidRPr="00D752E1">
              <w:t xml:space="preserve"> (</w:t>
            </w:r>
            <w:r w:rsidRPr="00D752E1">
              <w:rPr>
                <w:i/>
              </w:rPr>
              <w:t>at 8:30 am</w:t>
            </w:r>
            <w:r w:rsidRPr="00D752E1">
              <w:t>).</w:t>
            </w:r>
          </w:p>
        </w:tc>
        <w:tc>
          <w:tcPr>
            <w:tcW w:w="2347" w:type="dxa"/>
          </w:tcPr>
          <w:p w:rsidR="00D70FEB" w:rsidRPr="00F65F82" w:rsidRDefault="00D70FEB" w:rsidP="00236E14">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70FEB" w:rsidRPr="00F65F82"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sz w:val="20"/>
                <w:szCs w:val="20"/>
              </w:rPr>
              <w:t>Utiliza las estructuras sintácticas básicas de manera escrita aunque sigan cometiendo errores básicos.</w:t>
            </w:r>
          </w:p>
        </w:tc>
        <w:tc>
          <w:tcPr>
            <w:tcW w:w="2126" w:type="dxa"/>
          </w:tcPr>
          <w:p w:rsidR="00D70FEB" w:rsidRPr="00F65F82" w:rsidRDefault="00D70FEB" w:rsidP="00236E14">
            <w:pPr>
              <w:rPr>
                <w:rFonts w:cstheme="minorHAnsi"/>
                <w:sz w:val="20"/>
                <w:szCs w:val="20"/>
              </w:rPr>
            </w:pPr>
            <w:r w:rsidRPr="00F65F82">
              <w:rPr>
                <w:sz w:val="20"/>
                <w:szCs w:val="20"/>
              </w:rPr>
              <w:t>No utiliza las estructuras sintácticas básicas de manera escrita.</w:t>
            </w:r>
          </w:p>
        </w:tc>
        <w:tc>
          <w:tcPr>
            <w:tcW w:w="1985" w:type="dxa"/>
            <w:gridSpan w:val="2"/>
          </w:tcPr>
          <w:p w:rsidR="00D70FEB" w:rsidRPr="00F65F82" w:rsidRDefault="00D70FEB" w:rsidP="00D939C7">
            <w:pPr>
              <w:rPr>
                <w:rFonts w:cstheme="minorHAnsi"/>
                <w:sz w:val="20"/>
                <w:szCs w:val="20"/>
              </w:rPr>
            </w:pPr>
            <w:r w:rsidRPr="00F65F82">
              <w:rPr>
                <w:sz w:val="20"/>
                <w:szCs w:val="20"/>
              </w:rPr>
              <w:t>Utiliza las estructuras sintácticas básicas. Comete errores básicos.</w:t>
            </w:r>
          </w:p>
        </w:tc>
        <w:tc>
          <w:tcPr>
            <w:tcW w:w="1842" w:type="dxa"/>
          </w:tcPr>
          <w:p w:rsidR="00D70FEB" w:rsidRPr="00F65F82" w:rsidRDefault="00D70FEB" w:rsidP="00D939C7">
            <w:pPr>
              <w:rPr>
                <w:rFonts w:cstheme="minorHAnsi"/>
                <w:sz w:val="20"/>
                <w:szCs w:val="20"/>
              </w:rPr>
            </w:pPr>
            <w:r w:rsidRPr="00F65F82">
              <w:rPr>
                <w:sz w:val="20"/>
                <w:szCs w:val="20"/>
              </w:rPr>
              <w:t>Utiliza las estructuras sintácticas básicas. Comete algún error.</w:t>
            </w:r>
          </w:p>
        </w:tc>
        <w:tc>
          <w:tcPr>
            <w:tcW w:w="1418" w:type="dxa"/>
          </w:tcPr>
          <w:p w:rsidR="00D70FEB" w:rsidRPr="00F65F82" w:rsidRDefault="00D70FEB" w:rsidP="00D939C7">
            <w:pPr>
              <w:rPr>
                <w:rFonts w:cstheme="minorHAnsi"/>
                <w:sz w:val="20"/>
                <w:szCs w:val="20"/>
              </w:rPr>
            </w:pPr>
            <w:r w:rsidRPr="00F65F82">
              <w:rPr>
                <w:sz w:val="20"/>
                <w:szCs w:val="20"/>
              </w:rPr>
              <w:t>Utiliza las estructuras sintácticas básicas sin errores.</w:t>
            </w:r>
          </w:p>
        </w:tc>
      </w:tr>
      <w:tr w:rsidR="00D70FEB" w:rsidRPr="00F65F82" w:rsidTr="005420F6">
        <w:trPr>
          <w:trHeight w:val="679"/>
        </w:trPr>
        <w:tc>
          <w:tcPr>
            <w:tcW w:w="392" w:type="dxa"/>
            <w:vMerge/>
          </w:tcPr>
          <w:p w:rsidR="00D70FEB" w:rsidRPr="00F65F82" w:rsidRDefault="00D70FEB" w:rsidP="00236E14">
            <w:pPr>
              <w:rPr>
                <w:sz w:val="20"/>
                <w:szCs w:val="20"/>
              </w:rPr>
            </w:pPr>
          </w:p>
        </w:tc>
        <w:tc>
          <w:tcPr>
            <w:tcW w:w="3862" w:type="dxa"/>
            <w:vAlign w:val="center"/>
          </w:tcPr>
          <w:p w:rsidR="00D70FEB" w:rsidRPr="00F65F82" w:rsidRDefault="00313143" w:rsidP="00236E14">
            <w:pPr>
              <w:rPr>
                <w:sz w:val="20"/>
                <w:szCs w:val="20"/>
              </w:rPr>
            </w:pPr>
            <w:r w:rsidRPr="00D752E1">
              <w:rPr>
                <w:b/>
                <w:sz w:val="20"/>
                <w:szCs w:val="20"/>
              </w:rPr>
              <w:t>Léxico escrito de alta frecuencia (producción)</w:t>
            </w:r>
            <w:r w:rsidRPr="00D752E1">
              <w:rPr>
                <w:sz w:val="20"/>
                <w:szCs w:val="20"/>
              </w:rPr>
              <w:t xml:space="preserve"> relativo al tiempo libre, ocio, viajes, vacaciones y visitas culturales.</w:t>
            </w:r>
          </w:p>
        </w:tc>
        <w:tc>
          <w:tcPr>
            <w:tcW w:w="2347" w:type="dxa"/>
          </w:tcPr>
          <w:p w:rsidR="00D70FEB" w:rsidRPr="00F65F82" w:rsidRDefault="00D70FEB" w:rsidP="00236E14">
            <w:pPr>
              <w:rPr>
                <w:sz w:val="20"/>
                <w:szCs w:val="20"/>
              </w:rPr>
            </w:pPr>
            <w:r w:rsidRPr="00F65F82">
              <w:rPr>
                <w:sz w:val="20"/>
                <w:szCs w:val="20"/>
              </w:rPr>
              <w:t>Conocer y utilizar un repertorio limitado de léxico escrito de alta frecuencia relativo a situaciones cotidianas y temas habituales y concretos</w:t>
            </w:r>
            <w:r w:rsidRPr="00F65F82">
              <w:rPr>
                <w:sz w:val="20"/>
                <w:szCs w:val="20"/>
                <w:shd w:val="clear" w:color="auto" w:fill="DFD8E8"/>
              </w:rPr>
              <w:t>.</w:t>
            </w:r>
          </w:p>
        </w:tc>
        <w:tc>
          <w:tcPr>
            <w:tcW w:w="2296" w:type="dxa"/>
            <w:tcBorders>
              <w:top w:val="single" w:sz="8" w:space="0" w:color="8064A2"/>
              <w:right w:val="single" w:sz="12" w:space="0" w:color="8064A2"/>
            </w:tcBorders>
          </w:tcPr>
          <w:p w:rsidR="00D70FEB" w:rsidRPr="00F65F82" w:rsidRDefault="00D70FEB" w:rsidP="00313143">
            <w:pPr>
              <w:rPr>
                <w:sz w:val="20"/>
                <w:szCs w:val="20"/>
              </w:rPr>
            </w:pPr>
            <w:r w:rsidRPr="00F65F82">
              <w:rPr>
                <w:rFonts w:cs="Calibri"/>
                <w:sz w:val="20"/>
                <w:szCs w:val="20"/>
              </w:rPr>
              <w:t>Utiliza el vocabulario referente a</w:t>
            </w:r>
            <w:r w:rsidR="00313143">
              <w:rPr>
                <w:rFonts w:cs="Calibri"/>
                <w:sz w:val="20"/>
                <w:szCs w:val="20"/>
              </w:rPr>
              <w:t>l ocio y el tiempo libre.</w:t>
            </w:r>
          </w:p>
        </w:tc>
        <w:tc>
          <w:tcPr>
            <w:tcW w:w="2126" w:type="dxa"/>
            <w:tcBorders>
              <w:bottom w:val="single" w:sz="4" w:space="0" w:color="auto"/>
            </w:tcBorders>
          </w:tcPr>
          <w:p w:rsidR="00D70FEB" w:rsidRPr="00F65F82" w:rsidRDefault="00D70FEB" w:rsidP="00236E14">
            <w:pPr>
              <w:rPr>
                <w:sz w:val="20"/>
                <w:szCs w:val="20"/>
              </w:rPr>
            </w:pPr>
            <w:r w:rsidRPr="00F65F82">
              <w:rPr>
                <w:sz w:val="20"/>
                <w:szCs w:val="20"/>
              </w:rPr>
              <w:t>No utiliza el vocabulario.</w:t>
            </w:r>
          </w:p>
        </w:tc>
        <w:tc>
          <w:tcPr>
            <w:tcW w:w="1985" w:type="dxa"/>
            <w:gridSpan w:val="2"/>
            <w:tcBorders>
              <w:bottom w:val="single" w:sz="4" w:space="0" w:color="auto"/>
            </w:tcBorders>
          </w:tcPr>
          <w:p w:rsidR="00D70FEB" w:rsidRPr="00F65F82" w:rsidRDefault="00D70FEB" w:rsidP="00236E14">
            <w:pPr>
              <w:rPr>
                <w:sz w:val="20"/>
                <w:szCs w:val="20"/>
              </w:rPr>
            </w:pPr>
            <w:r w:rsidRPr="00F65F82">
              <w:rPr>
                <w:sz w:val="20"/>
                <w:szCs w:val="20"/>
              </w:rPr>
              <w:t>Utiliza parte del vocabulario aprendido.</w:t>
            </w:r>
          </w:p>
        </w:tc>
        <w:tc>
          <w:tcPr>
            <w:tcW w:w="1842" w:type="dxa"/>
            <w:tcBorders>
              <w:bottom w:val="single" w:sz="4" w:space="0" w:color="auto"/>
            </w:tcBorders>
          </w:tcPr>
          <w:p w:rsidR="00D70FEB" w:rsidRPr="00F65F82" w:rsidRDefault="00D70FEB" w:rsidP="00236E14">
            <w:pPr>
              <w:rPr>
                <w:sz w:val="20"/>
                <w:szCs w:val="20"/>
              </w:rPr>
            </w:pPr>
            <w:r w:rsidRPr="00F65F82">
              <w:rPr>
                <w:sz w:val="20"/>
                <w:szCs w:val="20"/>
              </w:rPr>
              <w:t>Utiliza gran parte del vocabulario aprendido.</w:t>
            </w:r>
          </w:p>
        </w:tc>
        <w:tc>
          <w:tcPr>
            <w:tcW w:w="1418" w:type="dxa"/>
            <w:tcBorders>
              <w:bottom w:val="single" w:sz="4" w:space="0" w:color="auto"/>
            </w:tcBorders>
          </w:tcPr>
          <w:p w:rsidR="00D70FEB" w:rsidRPr="00F65F82" w:rsidRDefault="00D70FEB" w:rsidP="00236E14">
            <w:pPr>
              <w:rPr>
                <w:sz w:val="20"/>
                <w:szCs w:val="20"/>
              </w:rPr>
            </w:pPr>
            <w:r w:rsidRPr="00F65F82">
              <w:rPr>
                <w:sz w:val="20"/>
                <w:szCs w:val="20"/>
              </w:rPr>
              <w:t>Utiliza el vocabulario aprendido y lo enriquece con más palabras.</w:t>
            </w:r>
          </w:p>
        </w:tc>
      </w:tr>
    </w:tbl>
    <w:p w:rsidR="00582599" w:rsidRPr="00F65F82" w:rsidRDefault="00582599" w:rsidP="00145822">
      <w:pPr>
        <w:rPr>
          <w:sz w:val="20"/>
          <w:szCs w:val="20"/>
        </w:rPr>
      </w:pPr>
    </w:p>
    <w:p w:rsidR="00490E5D" w:rsidRPr="00F65F82"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F65F82"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r w:rsidRPr="00F65F82">
              <w:rPr>
                <w:rFonts w:ascii="Cambria" w:eastAsia="Cambria" w:hAnsi="Cambria" w:cs="Cambria"/>
                <w:b/>
                <w:sz w:val="20"/>
                <w:szCs w:val="20"/>
              </w:rPr>
              <w:t>Diseño de actividades</w:t>
            </w:r>
          </w:p>
        </w:tc>
      </w:tr>
      <w:tr w:rsidR="00490E5D" w:rsidRPr="00F65F82"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Actividades de calentamiento (</w:t>
            </w:r>
            <w:proofErr w:type="spellStart"/>
            <w:r w:rsidRPr="00F65F82">
              <w:rPr>
                <w:sz w:val="20"/>
                <w:szCs w:val="20"/>
              </w:rPr>
              <w:t>warm</w:t>
            </w:r>
            <w:proofErr w:type="spellEnd"/>
            <w:r w:rsidRPr="00F65F82">
              <w:rPr>
                <w:sz w:val="20"/>
                <w:szCs w:val="20"/>
              </w:rPr>
              <w:t xml:space="preserve">-up </w:t>
            </w:r>
            <w:proofErr w:type="spellStart"/>
            <w:r w:rsidRPr="00F65F82">
              <w:rPr>
                <w:sz w:val="20"/>
                <w:szCs w:val="20"/>
              </w:rPr>
              <w:t>activities</w:t>
            </w:r>
            <w:proofErr w:type="spellEnd"/>
            <w:r w:rsidRPr="00F65F82">
              <w:rPr>
                <w:sz w:val="20"/>
                <w:szCs w:val="20"/>
              </w:rPr>
              <w:t>) donde se repasa con los alumnos el vocabulario aprendido anteriormente y estructuras relacionadas con el tema.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Afianzamiento del vocabulario a través de juegos (</w:t>
            </w:r>
            <w:proofErr w:type="spellStart"/>
            <w:r w:rsidRPr="00F65F82">
              <w:rPr>
                <w:sz w:val="20"/>
                <w:szCs w:val="20"/>
              </w:rPr>
              <w:t>missing</w:t>
            </w:r>
            <w:proofErr w:type="spellEnd"/>
            <w:r w:rsidRPr="00F65F82">
              <w:rPr>
                <w:sz w:val="20"/>
                <w:szCs w:val="20"/>
              </w:rPr>
              <w:t xml:space="preserve"> </w:t>
            </w:r>
            <w:proofErr w:type="spellStart"/>
            <w:r w:rsidRPr="00F65F82">
              <w:rPr>
                <w:sz w:val="20"/>
                <w:szCs w:val="20"/>
              </w:rPr>
              <w:t>word</w:t>
            </w:r>
            <w:proofErr w:type="spellEnd"/>
            <w:r w:rsidRPr="00F65F82">
              <w:rPr>
                <w:sz w:val="20"/>
                <w:szCs w:val="20"/>
              </w:rPr>
              <w:t xml:space="preserve">, </w:t>
            </w:r>
            <w:proofErr w:type="spellStart"/>
            <w:r w:rsidRPr="00F65F82">
              <w:rPr>
                <w:sz w:val="20"/>
                <w:szCs w:val="20"/>
              </w:rPr>
              <w:t>family</w:t>
            </w:r>
            <w:proofErr w:type="spellEnd"/>
            <w:r w:rsidRPr="00F65F82">
              <w:rPr>
                <w:sz w:val="20"/>
                <w:szCs w:val="20"/>
              </w:rPr>
              <w:t xml:space="preserve"> </w:t>
            </w:r>
            <w:proofErr w:type="spellStart"/>
            <w:r w:rsidRPr="00F65F82">
              <w:rPr>
                <w:sz w:val="20"/>
                <w:szCs w:val="20"/>
              </w:rPr>
              <w:t>cards</w:t>
            </w:r>
            <w:proofErr w:type="spellEnd"/>
            <w:r w:rsidRPr="00F65F82">
              <w:rPr>
                <w:sz w:val="20"/>
                <w:szCs w:val="20"/>
              </w:rPr>
              <w:t xml:space="preserve">, </w:t>
            </w:r>
            <w:proofErr w:type="spellStart"/>
            <w:r w:rsidRPr="00F65F82">
              <w:rPr>
                <w:sz w:val="20"/>
                <w:szCs w:val="20"/>
              </w:rPr>
              <w:t>spelling</w:t>
            </w:r>
            <w:proofErr w:type="spellEnd"/>
            <w:r w:rsidRPr="00F65F82">
              <w:rPr>
                <w:sz w:val="20"/>
                <w:szCs w:val="20"/>
              </w:rPr>
              <w:t xml:space="preserve"> </w:t>
            </w:r>
            <w:proofErr w:type="spellStart"/>
            <w:r w:rsidRPr="00F65F82">
              <w:rPr>
                <w:sz w:val="20"/>
                <w:szCs w:val="20"/>
              </w:rPr>
              <w:t>games</w:t>
            </w:r>
            <w:proofErr w:type="spellEnd"/>
            <w:r w:rsidRPr="00F65F82">
              <w:rPr>
                <w:sz w:val="20"/>
                <w:szCs w:val="20"/>
              </w:rPr>
              <w:t>,...), preguntas, diccionario propio, etc. dentro de un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lastRenderedPageBreak/>
              <w:t>Escuchar un diálogo corto para identificar el vocabulario aprendido.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Lectura de un texto para identificar el vocabulario e inquirir el significado de otras palabras a través del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En las lecturas subrayar y anotar  aquellas expresiones no conocidas para ir afianzando su aprendizaje.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En parejas o pequeño grupo trabajarán el “</w:t>
            </w:r>
            <w:proofErr w:type="spellStart"/>
            <w:r w:rsidRPr="00F65F82">
              <w:rPr>
                <w:sz w:val="20"/>
                <w:szCs w:val="20"/>
              </w:rPr>
              <w:t>speaking</w:t>
            </w:r>
            <w:proofErr w:type="spellEnd"/>
            <w:r w:rsidRPr="00F65F82">
              <w:rPr>
                <w:sz w:val="20"/>
                <w:szCs w:val="20"/>
              </w:rPr>
              <w:t>” mediante la descripción de una lámina, proyección, póster,... resaltado las estructuras gramaticales.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Lectura de un texto corto para poder hacer un escrito similar prestando especial atención al vocabulario y la gramática. Al finalizar se leerán en clase.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Role-</w:t>
            </w:r>
            <w:proofErr w:type="spellStart"/>
            <w:r w:rsidRPr="00F65F82">
              <w:rPr>
                <w:sz w:val="20"/>
                <w:szCs w:val="20"/>
              </w:rPr>
              <w:t>play</w:t>
            </w:r>
            <w:proofErr w:type="spellEnd"/>
            <w:r w:rsidRPr="00F65F82">
              <w:rPr>
                <w:sz w:val="20"/>
                <w:szCs w:val="20"/>
              </w:rPr>
              <w:t>. Escenificación en pequeños grupos de una historia.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490E5D">
            <w:pPr>
              <w:rPr>
                <w:sz w:val="20"/>
                <w:szCs w:val="20"/>
              </w:rPr>
            </w:pPr>
            <w:r w:rsidRPr="00F65F82">
              <w:rPr>
                <w:sz w:val="20"/>
                <w:szCs w:val="20"/>
              </w:rPr>
              <w:t xml:space="preserve">Búsqueda en internet sobre cómo los aspectos trabajados son realizados/afrontados en otros países. </w:t>
            </w:r>
          </w:p>
        </w:tc>
      </w:tr>
    </w:tbl>
    <w:p w:rsidR="00490E5D" w:rsidRDefault="00490E5D" w:rsidP="00145822">
      <w:pPr>
        <w:rPr>
          <w:sz w:val="20"/>
          <w:szCs w:val="20"/>
        </w:rPr>
      </w:pPr>
    </w:p>
    <w:p w:rsidR="00A50850" w:rsidRDefault="00A50850" w:rsidP="00145822">
      <w:pPr>
        <w:rPr>
          <w:sz w:val="20"/>
          <w:szCs w:val="20"/>
        </w:rPr>
      </w:pPr>
    </w:p>
    <w:p w:rsidR="00A50850" w:rsidRPr="00F65F82"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Modelo metodológico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discursivo/expositivo.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experiencial.</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Talleres.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Aprendizaje cooperativo.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Trabajo por tareas.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Procedimientos metodológicos</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Actividad y experimentación.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Participación.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Personalización.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Interacción.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Significatividad.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Funcionalidad.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Agrupamientos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Tareas individuales.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Agrupamiento flexible.</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Parejas.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Pequeño grupo.</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Gran grupo.</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sz w:val="20"/>
                <w:szCs w:val="20"/>
              </w:rPr>
            </w:pPr>
          </w:p>
          <w:p w:rsidR="00A50850" w:rsidRPr="00F65F82" w:rsidRDefault="00A50850" w:rsidP="00A50850">
            <w:pPr>
              <w:spacing w:line="276" w:lineRule="auto"/>
              <w:rPr>
                <w:rFonts w:cstheme="minorHAnsi"/>
                <w:sz w:val="20"/>
                <w:szCs w:val="20"/>
              </w:rPr>
            </w:pPr>
            <w:r w:rsidRPr="00F65F82">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F65F82" w:rsidRDefault="00A50850" w:rsidP="00A50850">
            <w:pPr>
              <w:spacing w:line="276" w:lineRule="auto"/>
              <w:rPr>
                <w:rFonts w:cstheme="minorHAnsi"/>
                <w:sz w:val="20"/>
                <w:szCs w:val="20"/>
              </w:rPr>
            </w:pP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proofErr w:type="spellStart"/>
            <w:r w:rsidRPr="00F65F82">
              <w:rPr>
                <w:rFonts w:eastAsia="Times New Roman" w:cstheme="minorHAnsi"/>
                <w:b/>
                <w:bCs/>
                <w:sz w:val="20"/>
                <w:szCs w:val="20"/>
              </w:rPr>
              <w:lastRenderedPageBreak/>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 xml:space="preserve">Uso del ordenador o </w:t>
            </w:r>
            <w:proofErr w:type="spellStart"/>
            <w:r w:rsidRPr="00F65F82">
              <w:rPr>
                <w:rFonts w:asciiTheme="minorHAnsi" w:hAnsiTheme="minorHAnsi" w:cstheme="minorHAnsi"/>
                <w:sz w:val="20"/>
                <w:szCs w:val="20"/>
              </w:rPr>
              <w:t>tablet</w:t>
            </w:r>
            <w:proofErr w:type="spellEnd"/>
            <w:r w:rsidRPr="00F65F82">
              <w:rPr>
                <w:rFonts w:asciiTheme="minorHAnsi" w:hAnsiTheme="minorHAnsi" w:cstheme="minorHAnsi"/>
                <w:sz w:val="20"/>
                <w:szCs w:val="20"/>
              </w:rPr>
              <w:t xml:space="preserve"> para buscar información o recursos para ampliar o complementar las actividades programadas.</w:t>
            </w:r>
          </w:p>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Complementar algunos contenidos con el área de Tecnología.</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 de evaluación</w:t>
            </w:r>
          </w:p>
          <w:p w:rsidR="00A50850" w:rsidRPr="00F65F82" w:rsidRDefault="00A50850" w:rsidP="00A50850">
            <w:pPr>
              <w:spacing w:line="276" w:lineRule="auto"/>
              <w:rPr>
                <w:rFonts w:cstheme="minorHAnsi"/>
                <w:color w:val="000000" w:themeColor="text1"/>
                <w:sz w:val="20"/>
                <w:szCs w:val="20"/>
              </w:rPr>
            </w:pP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trabajo diario.</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Análisis y valoración de tareas especialmente creadas para la evaluación.</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individual.</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Instrumentos de evaluación</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alumno.</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Niveles de adquisición de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Pruebas correspondientes a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Otros documentos.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Intervenciones.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Proyectos personales y grupales.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Representaciones y dramatizaciones.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Elaboraciones multimedia.</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jc w:val="both"/>
              <w:rPr>
                <w:rFonts w:cstheme="minorHAnsi"/>
                <w:b/>
                <w:sz w:val="20"/>
                <w:szCs w:val="20"/>
              </w:rPr>
            </w:pPr>
            <w:r w:rsidRPr="00F65F82">
              <w:rPr>
                <w:rFonts w:cstheme="minorHAnsi"/>
                <w:b/>
                <w:sz w:val="20"/>
                <w:szCs w:val="20"/>
              </w:rPr>
              <w:t>Criterios de calificación:</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Actitud: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Trabajo: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Registro de evaluación: 60%</w:t>
            </w:r>
          </w:p>
          <w:p w:rsidR="00A50850" w:rsidRPr="00F65F82" w:rsidRDefault="00A50850" w:rsidP="00A50850">
            <w:pPr>
              <w:spacing w:line="276" w:lineRule="auto"/>
              <w:rPr>
                <w:rFonts w:cstheme="minorHAnsi"/>
                <w:sz w:val="20"/>
                <w:szCs w:val="20"/>
              </w:rPr>
            </w:pP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sz w:val="20"/>
                <w:szCs w:val="20"/>
              </w:rPr>
            </w:pPr>
            <w:r w:rsidRPr="00F65F82">
              <w:rPr>
                <w:rFonts w:cstheme="minorHAnsi"/>
                <w:b/>
                <w:sz w:val="20"/>
                <w:szCs w:val="20"/>
              </w:rPr>
              <w:t>ATENCIÓN A LA DIVERSIDAD</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Actividades de refuerzo y ampliación con actividades adaptadas</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Organización flexible del aula (equipos de trabajo, alumnos ayudantes, rincones, grupos flexibles…)</w:t>
            </w:r>
          </w:p>
          <w:p w:rsidR="00A50850" w:rsidRPr="00F65F82" w:rsidRDefault="00A50850" w:rsidP="00A50850">
            <w:pPr>
              <w:spacing w:line="276" w:lineRule="auto"/>
              <w:rPr>
                <w:rFonts w:cstheme="minorHAnsi"/>
                <w:b/>
                <w:sz w:val="20"/>
                <w:szCs w:val="20"/>
              </w:rPr>
            </w:pPr>
            <w:r w:rsidRPr="00F65F82">
              <w:rPr>
                <w:rFonts w:cstheme="minorHAnsi"/>
                <w:b/>
                <w:sz w:val="20"/>
                <w:szCs w:val="20"/>
              </w:rPr>
              <w:t>ALUMNOS NEE</w:t>
            </w:r>
          </w:p>
          <w:p w:rsidR="00A50850" w:rsidRPr="00F65F82" w:rsidRDefault="00A50850" w:rsidP="00A50850">
            <w:pPr>
              <w:spacing w:line="276" w:lineRule="auto"/>
              <w:rPr>
                <w:rFonts w:cstheme="minorHAnsi"/>
                <w:sz w:val="20"/>
                <w:szCs w:val="20"/>
              </w:rPr>
            </w:pPr>
            <w:r w:rsidRPr="00F65F82">
              <w:rPr>
                <w:rFonts w:cstheme="minorHAnsi"/>
                <w:sz w:val="20"/>
                <w:szCs w:val="20"/>
              </w:rPr>
              <w:t>- Se priorizarán los contenidos de procedimientos y actitudes, buscando la integración social.</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 actividades.</w:t>
            </w:r>
          </w:p>
          <w:p w:rsidR="00A50850" w:rsidRPr="00F65F82" w:rsidRDefault="00A50850" w:rsidP="00A50850">
            <w:pPr>
              <w:spacing w:line="276" w:lineRule="auto"/>
              <w:rPr>
                <w:rFonts w:cstheme="minorHAnsi"/>
                <w:sz w:val="20"/>
                <w:szCs w:val="20"/>
              </w:rPr>
            </w:pPr>
            <w:r w:rsidRPr="00F65F82">
              <w:rPr>
                <w:rFonts w:cstheme="minorHAnsi"/>
                <w:sz w:val="20"/>
                <w:szCs w:val="20"/>
              </w:rPr>
              <w:t>- Materiales propios.</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curricular si fuera necesaria.</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del test de la unidad según las necesidades.</w:t>
            </w:r>
          </w:p>
        </w:tc>
      </w:tr>
    </w:tbl>
    <w:p w:rsidR="00490E5D" w:rsidRPr="00F65F82" w:rsidRDefault="00490E5D" w:rsidP="00145822">
      <w:pPr>
        <w:rPr>
          <w:sz w:val="20"/>
          <w:szCs w:val="20"/>
        </w:rPr>
      </w:pPr>
    </w:p>
    <w:p w:rsidR="00490E5D" w:rsidRPr="00F65F82" w:rsidRDefault="00490E5D" w:rsidP="00145822">
      <w:pPr>
        <w:rPr>
          <w:sz w:val="20"/>
          <w:szCs w:val="20"/>
        </w:rPr>
      </w:pPr>
    </w:p>
    <w:p w:rsidR="000D7295" w:rsidRPr="00F65F82" w:rsidRDefault="000D7295" w:rsidP="00145822">
      <w:pPr>
        <w:rPr>
          <w:sz w:val="20"/>
          <w:szCs w:val="20"/>
        </w:rPr>
      </w:pPr>
    </w:p>
    <w:sectPr w:rsidR="000D7295" w:rsidRPr="00F65F82"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50CD9"/>
    <w:rsid w:val="00064D4D"/>
    <w:rsid w:val="000A26D7"/>
    <w:rsid w:val="000D7295"/>
    <w:rsid w:val="000E0E95"/>
    <w:rsid w:val="00145822"/>
    <w:rsid w:val="001F672E"/>
    <w:rsid w:val="00236E14"/>
    <w:rsid w:val="00270D53"/>
    <w:rsid w:val="00313143"/>
    <w:rsid w:val="0032322D"/>
    <w:rsid w:val="00363298"/>
    <w:rsid w:val="00447147"/>
    <w:rsid w:val="00465C12"/>
    <w:rsid w:val="00490E5D"/>
    <w:rsid w:val="004B695F"/>
    <w:rsid w:val="005420F6"/>
    <w:rsid w:val="00582599"/>
    <w:rsid w:val="006376A1"/>
    <w:rsid w:val="006954F0"/>
    <w:rsid w:val="006C530E"/>
    <w:rsid w:val="006E7987"/>
    <w:rsid w:val="007075DC"/>
    <w:rsid w:val="008B6552"/>
    <w:rsid w:val="008B7363"/>
    <w:rsid w:val="008E7D24"/>
    <w:rsid w:val="00971757"/>
    <w:rsid w:val="009967A7"/>
    <w:rsid w:val="00A26708"/>
    <w:rsid w:val="00A2674D"/>
    <w:rsid w:val="00A37405"/>
    <w:rsid w:val="00A50850"/>
    <w:rsid w:val="00AB2F28"/>
    <w:rsid w:val="00B13FA1"/>
    <w:rsid w:val="00B7487B"/>
    <w:rsid w:val="00B85A2F"/>
    <w:rsid w:val="00B86828"/>
    <w:rsid w:val="00C10924"/>
    <w:rsid w:val="00C33747"/>
    <w:rsid w:val="00C804F2"/>
    <w:rsid w:val="00C87ACF"/>
    <w:rsid w:val="00D55B25"/>
    <w:rsid w:val="00D70FEB"/>
    <w:rsid w:val="00D939C7"/>
    <w:rsid w:val="00F2395A"/>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2460</Words>
  <Characters>13535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32</cp:revision>
  <dcterms:created xsi:type="dcterms:W3CDTF">2021-09-26T16:22:00Z</dcterms:created>
  <dcterms:modified xsi:type="dcterms:W3CDTF">2021-09-29T17:23:00Z</dcterms:modified>
</cp:coreProperties>
</file>