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2663"/>
        <w:gridCol w:w="2004"/>
        <w:gridCol w:w="709"/>
        <w:gridCol w:w="4394"/>
        <w:gridCol w:w="4800"/>
      </w:tblGrid>
      <w:tr w:rsidR="00EC3294" w:rsidTr="00833D85">
        <w:trPr>
          <w:trHeight w:val="540"/>
        </w:trPr>
        <w:tc>
          <w:tcPr>
            <w:tcW w:w="3606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CURSO:  </w:t>
            </w:r>
            <w:r w:rsidR="00731C40">
              <w:rPr>
                <w:rFonts w:ascii="Cambria" w:eastAsia="Cambria" w:hAnsi="Cambria" w:cs="Cambria"/>
                <w:b/>
              </w:rPr>
              <w:t>6º</w:t>
            </w:r>
          </w:p>
          <w:p w:rsidR="00EC3294" w:rsidRDefault="00EC3294" w:rsidP="00833D8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ÁREA: </w:t>
            </w:r>
            <w:r w:rsidR="00731C40">
              <w:rPr>
                <w:rFonts w:ascii="Cambria" w:eastAsia="Cambria" w:hAnsi="Cambria" w:cs="Cambria"/>
                <w:b/>
              </w:rPr>
              <w:t xml:space="preserve"> </w:t>
            </w:r>
            <w:r w:rsidR="00833D85">
              <w:rPr>
                <w:rFonts w:ascii="Cambria" w:eastAsia="Cambria" w:hAnsi="Cambria" w:cs="Cambria"/>
                <w:b/>
              </w:rPr>
              <w:t>MATEMÁTICAS</w:t>
            </w:r>
          </w:p>
        </w:tc>
        <w:tc>
          <w:tcPr>
            <w:tcW w:w="7107" w:type="dxa"/>
            <w:gridSpan w:val="3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UNIDAD:  </w:t>
            </w:r>
            <w:r w:rsidR="00D270E2">
              <w:rPr>
                <w:rFonts w:ascii="Cambria" w:eastAsia="Cambria" w:hAnsi="Cambria" w:cs="Cambria"/>
                <w:b/>
              </w:rPr>
              <w:t xml:space="preserve">11  </w:t>
            </w:r>
            <w:r w:rsidR="00725E28">
              <w:rPr>
                <w:rFonts w:ascii="Cambria" w:eastAsia="Cambria" w:hAnsi="Cambria" w:cs="Cambria"/>
                <w:b/>
              </w:rPr>
              <w:t xml:space="preserve">                          </w:t>
            </w:r>
            <w:r w:rsidR="00D270E2">
              <w:rPr>
                <w:rFonts w:ascii="Cambria" w:eastAsia="Cambria" w:hAnsi="Cambria" w:cs="Cambria"/>
                <w:b/>
              </w:rPr>
              <w:t xml:space="preserve">  ÁREAS Y VOLÚMENES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EC3294" w:rsidRDefault="00EC3294" w:rsidP="00725E2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 w:rsidR="00725E28">
              <w:rPr>
                <w:rFonts w:ascii="Cambria" w:eastAsia="Cambria" w:hAnsi="Cambria" w:cs="Cambria"/>
                <w:b/>
                <w:sz w:val="18"/>
                <w:szCs w:val="18"/>
              </w:rPr>
              <w:t>2ª QUINCENA ABRIL</w:t>
            </w:r>
          </w:p>
        </w:tc>
      </w:tr>
      <w:tr w:rsidR="00EC3294" w:rsidTr="00D270E2">
        <w:trPr>
          <w:trHeight w:val="520"/>
        </w:trPr>
        <w:tc>
          <w:tcPr>
            <w:tcW w:w="943" w:type="dxa"/>
            <w:tcBorders>
              <w:top w:val="single" w:sz="8" w:space="0" w:color="8064A2"/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4667" w:type="dxa"/>
            <w:gridSpan w:val="2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4394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  <w:tc>
          <w:tcPr>
            <w:tcW w:w="4800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ESTÁNDARES APRENDIZAJE</w:t>
            </w:r>
          </w:p>
        </w:tc>
      </w:tr>
      <w:tr w:rsidR="00D270E2" w:rsidTr="001813EE">
        <w:trPr>
          <w:trHeight w:val="1324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D270E2" w:rsidRDefault="00D270E2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4667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D270E2" w:rsidRDefault="00D270E2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5A3045" w:rsidRDefault="005A3045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repasará el área y el perímetro de las figuras planas de 5º para posteriormente trabajar el área y volumen de 6º.</w:t>
            </w:r>
          </w:p>
          <w:p w:rsidR="005A3045" w:rsidRDefault="005A3045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5A3045" w:rsidRDefault="005A3045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5A3045" w:rsidRDefault="005A3045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5A3045" w:rsidRDefault="005A3045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5A3045" w:rsidRDefault="005A3045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5A3045" w:rsidRPr="00D270E2" w:rsidRDefault="005A3045" w:rsidP="00D270E2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D270E2" w:rsidRPr="00D270E2" w:rsidRDefault="00D270E2" w:rsidP="00D270E2">
            <w:pPr>
              <w:pStyle w:val="Prrafodelista1"/>
              <w:numPr>
                <w:ilvl w:val="0"/>
                <w:numId w:val="11"/>
              </w:numPr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D270E2" w:rsidRPr="00D270E2" w:rsidRDefault="00D270E2" w:rsidP="00D270E2">
            <w:pPr>
              <w:pStyle w:val="Prrafodelista1"/>
              <w:numPr>
                <w:ilvl w:val="0"/>
                <w:numId w:val="11"/>
              </w:numPr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Elección de la solución correcta de un problema.</w:t>
            </w:r>
          </w:p>
          <w:p w:rsidR="00D270E2" w:rsidRPr="00D270E2" w:rsidRDefault="00D270E2" w:rsidP="00D270E2">
            <w:pPr>
              <w:pStyle w:val="Prrafodelista1"/>
              <w:numPr>
                <w:ilvl w:val="0"/>
                <w:numId w:val="11"/>
              </w:numPr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Reducción de un problema a otro problema conocido.</w:t>
            </w:r>
          </w:p>
          <w:p w:rsidR="00D270E2" w:rsidRPr="00D270E2" w:rsidRDefault="00D270E2" w:rsidP="00D270E2">
            <w:pPr>
              <w:pStyle w:val="Prrafodelista"/>
              <w:numPr>
                <w:ilvl w:val="0"/>
                <w:numId w:val="11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Expresión de razonamientos matemáticos.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70E2" w:rsidRPr="00D270E2" w:rsidRDefault="00D270E2" w:rsidP="00D270E2">
            <w:pPr>
              <w:jc w:val="both"/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270E2" w:rsidRPr="00D270E2" w:rsidRDefault="00D270E2" w:rsidP="00D270E2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</w:p>
          <w:p w:rsidR="00D270E2" w:rsidRPr="00D270E2" w:rsidRDefault="00D270E2" w:rsidP="00D270E2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D270E2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D270E2" w:rsidRPr="00D270E2" w:rsidRDefault="00D270E2" w:rsidP="00D270E2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D270E2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D270E2" w:rsidRPr="00D270E2" w:rsidRDefault="00D270E2" w:rsidP="00D270E2">
            <w:pPr>
              <w:pStyle w:val="Tex"/>
              <w:spacing w:line="276" w:lineRule="auto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Pr="00D270E2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4394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 xml:space="preserve"> Expresar verbalmente de forma razonada el proceso seguido en la resolución de un problema.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D270E2" w:rsidRPr="00D270E2" w:rsidRDefault="00D270E2" w:rsidP="00D270E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ind w:hanging="227"/>
              <w:rPr>
                <w:rFonts w:ascii="Calibri" w:hAnsi="Calibri"/>
              </w:rPr>
            </w:pPr>
            <w:r w:rsidRPr="00D270E2">
              <w:rPr>
                <w:rFonts w:ascii="Calibri" w:hAnsi="Calibri" w:cs="Arial"/>
                <w:color w:val="000000"/>
                <w:lang w:val="es-ES"/>
              </w:rPr>
              <w:t xml:space="preserve">    C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omunica</w:t>
            </w:r>
            <w:proofErr w:type="spellEnd"/>
            <w:r w:rsidRPr="00D270E2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D270E2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D270E2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D270E2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D270E2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D270E2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D270E2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D270E2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D270E2">
              <w:rPr>
                <w:rFonts w:ascii="Calibri" w:hAnsi="Calibri" w:cs="Arial"/>
              </w:rPr>
              <w:t>.</w:t>
            </w:r>
          </w:p>
        </w:tc>
      </w:tr>
      <w:tr w:rsidR="00D270E2" w:rsidTr="001813EE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D270E2" w:rsidRDefault="00D270E2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D270E2" w:rsidRPr="00D270E2" w:rsidRDefault="00D270E2" w:rsidP="00D270E2">
            <w:pPr>
              <w:jc w:val="both"/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270E2" w:rsidRPr="00D270E2" w:rsidRDefault="00D270E2" w:rsidP="00D270E2">
            <w:pPr>
              <w:pStyle w:val="Tex"/>
              <w:spacing w:before="0" w:line="276" w:lineRule="auto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  <w:p w:rsidR="00D270E2" w:rsidRPr="00D270E2" w:rsidRDefault="00D270E2" w:rsidP="00D270E2">
            <w:pPr>
              <w:pStyle w:val="Tex"/>
              <w:spacing w:before="0" w:line="276" w:lineRule="auto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  <w:p w:rsidR="00D270E2" w:rsidRPr="00D270E2" w:rsidRDefault="00D270E2" w:rsidP="00D270E2">
            <w:pPr>
              <w:pStyle w:val="Tex"/>
              <w:spacing w:before="0" w:line="276" w:lineRule="auto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D270E2">
              <w:rPr>
                <w:rFonts w:ascii="Calibri" w:hAnsi="Calibri"/>
                <w:sz w:val="18"/>
                <w:szCs w:val="18"/>
              </w:rPr>
              <w:t>CMCT</w:t>
            </w:r>
          </w:p>
        </w:tc>
        <w:tc>
          <w:tcPr>
            <w:tcW w:w="43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obtenidas.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</w:t>
            </w:r>
          </w:p>
        </w:tc>
      </w:tr>
      <w:tr w:rsidR="00D270E2" w:rsidTr="001813EE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D270E2" w:rsidRDefault="00D270E2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CMCT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D270E2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4394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270E2" w:rsidTr="001813EE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D270E2" w:rsidRDefault="00D270E2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D270E2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D270E2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394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D270E2" w:rsidRDefault="00D270E2" w:rsidP="00D270E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</w:tr>
      <w:tr w:rsidR="00D270E2" w:rsidTr="00F63EC6">
        <w:trPr>
          <w:trHeight w:val="1163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D270E2" w:rsidRDefault="00D270E2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D270E2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D270E2" w:rsidRPr="00D270E2" w:rsidRDefault="00D270E2" w:rsidP="00D270E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D270E2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394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D270E2" w:rsidRPr="00D270E2" w:rsidRDefault="00D270E2" w:rsidP="00D270E2">
            <w:pPr>
              <w:widowControl w:val="0"/>
              <w:spacing w:before="40" w:after="40"/>
              <w:jc w:val="both"/>
              <w:rPr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D270E2" w:rsidRPr="00D270E2" w:rsidRDefault="00D270E2" w:rsidP="00D270E2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  <w:r w:rsidRPr="00D270E2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</w:tr>
      <w:tr w:rsidR="00D14A96" w:rsidTr="00D14A96">
        <w:trPr>
          <w:trHeight w:val="1540"/>
        </w:trPr>
        <w:tc>
          <w:tcPr>
            <w:tcW w:w="943" w:type="dxa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D14A96" w:rsidRDefault="00D14A96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 2</w:t>
            </w:r>
          </w:p>
        </w:tc>
        <w:tc>
          <w:tcPr>
            <w:tcW w:w="4667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D14A96" w:rsidRDefault="00D14A96" w:rsidP="00F63EC6">
            <w:pPr>
              <w:pStyle w:val="Prrafodelista"/>
              <w:autoSpaceDE w:val="0"/>
              <w:autoSpaceDN w:val="0"/>
              <w:adjustRightInd w:val="0"/>
              <w:spacing w:after="0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D14A96" w:rsidRPr="00F63EC6" w:rsidRDefault="00D14A96" w:rsidP="00D14A9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F63EC6">
              <w:rPr>
                <w:rFonts w:cs="Arial"/>
                <w:sz w:val="18"/>
                <w:szCs w:val="18"/>
              </w:rPr>
              <w:t>álculo mental del 10 % de un número.</w:t>
            </w:r>
          </w:p>
          <w:p w:rsidR="00D14A96" w:rsidRPr="00F63EC6" w:rsidRDefault="00D14A96" w:rsidP="00D14A96">
            <w:pPr>
              <w:pStyle w:val="Tex"/>
              <w:numPr>
                <w:ilvl w:val="0"/>
                <w:numId w:val="12"/>
              </w:numPr>
              <w:ind w:right="0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F63EC6">
              <w:rPr>
                <w:rFonts w:ascii="Calibri" w:hAnsi="Calibri"/>
                <w:sz w:val="18"/>
                <w:szCs w:val="18"/>
              </w:rPr>
              <w:t>Cálculo mental del 50 % de un número.</w:t>
            </w:r>
          </w:p>
          <w:p w:rsidR="00D14A96" w:rsidRPr="00F63EC6" w:rsidRDefault="00D14A96" w:rsidP="00F63EC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14A96" w:rsidRPr="00F63EC6" w:rsidRDefault="00D14A96" w:rsidP="0055241D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14A96" w:rsidRPr="00F63EC6" w:rsidRDefault="00D14A96" w:rsidP="00F63EC6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F63EC6">
              <w:rPr>
                <w:rFonts w:cs="Arial"/>
                <w:sz w:val="18"/>
                <w:szCs w:val="18"/>
              </w:rPr>
              <w:t>CMCT</w:t>
            </w:r>
          </w:p>
          <w:p w:rsidR="00D14A96" w:rsidRPr="00F63EC6" w:rsidRDefault="00D14A96" w:rsidP="00F63EC6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F63EC6">
              <w:rPr>
                <w:rFonts w:cs="Arial"/>
                <w:sz w:val="18"/>
                <w:szCs w:val="18"/>
              </w:rPr>
              <w:t>AA</w:t>
            </w:r>
          </w:p>
          <w:p w:rsidR="00D14A96" w:rsidRPr="00F63EC6" w:rsidRDefault="00D14A96" w:rsidP="00F63E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F63EC6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394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725E28" w:rsidRDefault="00725E28" w:rsidP="00725E2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3"/>
              </w:tabs>
              <w:spacing w:before="0"/>
              <w:ind w:left="33"/>
              <w:rPr>
                <w:rFonts w:ascii="Calibri" w:hAnsi="Calibri" w:cs="Arial"/>
                <w:color w:val="000000"/>
              </w:rPr>
            </w:pPr>
          </w:p>
          <w:p w:rsidR="00D14A96" w:rsidRDefault="00D14A96" w:rsidP="00725E2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3"/>
              </w:tabs>
              <w:spacing w:before="0"/>
              <w:ind w:left="33"/>
              <w:rPr>
                <w:rFonts w:ascii="Calibri" w:hAnsi="Calibri" w:cs="Arial"/>
                <w:color w:val="000000"/>
              </w:rPr>
            </w:pPr>
            <w:proofErr w:type="spellStart"/>
            <w:r w:rsidRPr="00F63EC6">
              <w:rPr>
                <w:rFonts w:ascii="Calibri" w:hAnsi="Calibri" w:cs="Arial"/>
                <w:color w:val="000000"/>
              </w:rPr>
              <w:t>Conocer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automatizar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algoritmos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estándar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de suma, resta,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multiplicación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división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con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distintos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de números, en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comprobación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resultados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en contextos de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y en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>.</w:t>
            </w:r>
          </w:p>
          <w:p w:rsidR="00D14A96" w:rsidRPr="00F63EC6" w:rsidRDefault="00D14A96" w:rsidP="00F63EC6">
            <w:pPr>
              <w:pStyle w:val="Top"/>
              <w:numPr>
                <w:ilvl w:val="0"/>
                <w:numId w:val="0"/>
              </w:numPr>
              <w:spacing w:before="0"/>
              <w:ind w:left="227"/>
              <w:rPr>
                <w:rFonts w:ascii="Calibri" w:hAnsi="Calibri"/>
              </w:rPr>
            </w:pP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D14A96" w:rsidRDefault="00D14A96" w:rsidP="00D14A96">
            <w:pPr>
              <w:pStyle w:val="Top"/>
              <w:numPr>
                <w:ilvl w:val="0"/>
                <w:numId w:val="0"/>
              </w:numPr>
              <w:spacing w:before="0"/>
              <w:ind w:left="227" w:hanging="227"/>
              <w:rPr>
                <w:rFonts w:ascii="Calibri" w:hAnsi="Calibri" w:cs="Arial"/>
                <w:color w:val="000000"/>
              </w:rPr>
            </w:pPr>
          </w:p>
          <w:p w:rsidR="00D14A96" w:rsidRPr="00F63EC6" w:rsidRDefault="00D14A96" w:rsidP="00D14A96">
            <w:pPr>
              <w:pStyle w:val="Top"/>
              <w:numPr>
                <w:ilvl w:val="0"/>
                <w:numId w:val="0"/>
              </w:numPr>
              <w:spacing w:before="0"/>
              <w:ind w:left="227" w:hanging="227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r w:rsidRPr="00F63EC6">
              <w:rPr>
                <w:rFonts w:ascii="Calibri" w:hAnsi="Calibri" w:cs="Arial"/>
                <w:color w:val="000000"/>
              </w:rPr>
              <w:t xml:space="preserve">Elabora y usa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F63EC6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F63EC6">
              <w:rPr>
                <w:rFonts w:ascii="Calibri" w:hAnsi="Calibri" w:cs="Arial"/>
                <w:color w:val="000000"/>
              </w:rPr>
              <w:t xml:space="preserve"> mental.</w:t>
            </w:r>
          </w:p>
        </w:tc>
      </w:tr>
      <w:tr w:rsidR="00A01B41" w:rsidTr="001813EE">
        <w:trPr>
          <w:trHeight w:val="1053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auto"/>
            <w:vAlign w:val="center"/>
          </w:tcPr>
          <w:p w:rsidR="00D14A96" w:rsidRDefault="00D14A96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D14A96" w:rsidRDefault="00D14A96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D14A96" w:rsidRDefault="00D14A96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D14A96" w:rsidRDefault="00D14A96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D14A96" w:rsidRDefault="00D14A96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D14A96" w:rsidRDefault="00D14A96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A01B41" w:rsidRDefault="00A01B41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3</w:t>
            </w:r>
          </w:p>
        </w:tc>
        <w:tc>
          <w:tcPr>
            <w:tcW w:w="4667" w:type="dxa"/>
            <w:gridSpan w:val="2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25E28" w:rsidRDefault="00725E28" w:rsidP="00725E28">
            <w:pPr>
              <w:pStyle w:val="Prrafodelista"/>
              <w:spacing w:after="106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725E28" w:rsidRDefault="00725E28" w:rsidP="00725E28">
            <w:pPr>
              <w:pStyle w:val="Prrafodelista"/>
              <w:spacing w:after="106"/>
              <w:jc w:val="both"/>
              <w:rPr>
                <w:rFonts w:cs="Arial"/>
                <w:sz w:val="18"/>
                <w:szCs w:val="18"/>
              </w:rPr>
            </w:pPr>
          </w:p>
          <w:p w:rsidR="00725E28" w:rsidRDefault="00725E28" w:rsidP="00725E28">
            <w:pPr>
              <w:pStyle w:val="Prrafodelista"/>
              <w:spacing w:after="106"/>
              <w:jc w:val="both"/>
              <w:rPr>
                <w:rFonts w:cs="Arial"/>
                <w:sz w:val="18"/>
                <w:szCs w:val="18"/>
              </w:rPr>
            </w:pPr>
          </w:p>
          <w:p w:rsidR="00A01B41" w:rsidRPr="00A01B41" w:rsidRDefault="00A01B41" w:rsidP="00D14A9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Áreas de figuras planas.</w:t>
            </w:r>
          </w:p>
          <w:p w:rsidR="00A01B41" w:rsidRPr="00A01B41" w:rsidRDefault="00A01B41" w:rsidP="00D14A9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Áreas de cuerpos geométricos.</w:t>
            </w:r>
          </w:p>
          <w:p w:rsidR="00A01B41" w:rsidRPr="00A01B41" w:rsidRDefault="00A01B41" w:rsidP="00D14A9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Cuerpos geométricos. Poliedros regulares.</w:t>
            </w:r>
          </w:p>
          <w:p w:rsidR="00A01B41" w:rsidRPr="00A01B41" w:rsidRDefault="00A01B41" w:rsidP="00D14A9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Volúmenes de cuerpos geométricos.</w:t>
            </w:r>
          </w:p>
          <w:p w:rsidR="00A01B41" w:rsidRPr="00A01B41" w:rsidRDefault="00A01B41" w:rsidP="00D14A9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Elección de la solución correcta de un problema.</w:t>
            </w:r>
          </w:p>
          <w:p w:rsidR="00A01B41" w:rsidRPr="00A01B41" w:rsidRDefault="00A01B41" w:rsidP="00D14A9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Reducción de un problema a otro problema conocido.</w:t>
            </w:r>
          </w:p>
          <w:p w:rsidR="00A01B41" w:rsidRPr="00A01B41" w:rsidRDefault="00A01B41" w:rsidP="00D14A96">
            <w:pPr>
              <w:numPr>
                <w:ilvl w:val="0"/>
                <w:numId w:val="13"/>
              </w:numPr>
              <w:spacing w:after="0"/>
              <w:jc w:val="both"/>
              <w:rPr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Diseño de envases.</w:t>
            </w:r>
          </w:p>
        </w:tc>
        <w:tc>
          <w:tcPr>
            <w:tcW w:w="709" w:type="dxa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CMCT</w:t>
            </w:r>
          </w:p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A01B41" w:rsidRPr="00A01B41" w:rsidRDefault="00A01B41" w:rsidP="00A01B41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 w:line="276" w:lineRule="auto"/>
              <w:rPr>
                <w:rFonts w:ascii="Calibri" w:hAnsi="Calibri"/>
              </w:rPr>
            </w:pPr>
            <w:proofErr w:type="spellStart"/>
            <w:r w:rsidRPr="00A01B41">
              <w:rPr>
                <w:rFonts w:ascii="Calibri" w:hAnsi="Calibri" w:cs="Arial"/>
                <w:color w:val="000000"/>
              </w:rPr>
              <w:t>Comprender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método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 de calcular el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área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 de un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paralelogramo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triángulo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trapecio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, y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rombo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. Calcular el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área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figuras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planas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4800" w:type="dxa"/>
            <w:tcBorders>
              <w:top w:val="single" w:sz="24" w:space="0" w:color="5F497A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A01B41" w:rsidRPr="00A01B41" w:rsidRDefault="00A01B41" w:rsidP="00A01B4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ind w:left="53"/>
              <w:rPr>
                <w:rFonts w:ascii="Calibri" w:hAnsi="Calibri"/>
              </w:rPr>
            </w:pPr>
            <w:r w:rsidRPr="00A01B41">
              <w:rPr>
                <w:rFonts w:ascii="Calibri" w:hAnsi="Calibri" w:cs="Arial"/>
                <w:color w:val="000000"/>
              </w:rPr>
              <w:t xml:space="preserve">Calcula el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área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 y el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perímetro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 de: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rectángulo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A01B41">
              <w:rPr>
                <w:rFonts w:ascii="Calibri" w:hAnsi="Calibri" w:cs="Arial"/>
                <w:color w:val="000000"/>
              </w:rPr>
              <w:t>cuadrado</w:t>
            </w:r>
            <w:proofErr w:type="spellEnd"/>
            <w:r w:rsidRPr="00A01B41">
              <w:rPr>
                <w:rFonts w:ascii="Calibri" w:hAnsi="Calibri" w:cs="Arial"/>
                <w:color w:val="000000"/>
              </w:rPr>
              <w:t>, triangulo.</w:t>
            </w:r>
          </w:p>
        </w:tc>
      </w:tr>
      <w:tr w:rsidR="00A01B41" w:rsidTr="00A01B41">
        <w:trPr>
          <w:trHeight w:val="137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A01B41" w:rsidRDefault="00A01B41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widowControl w:val="0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Aplica los conceptos de perímetro y superficie de figuras para la realización de cálculos sobre planos y espacios reales y para interpretar situaciones de la vida diaria.</w:t>
            </w:r>
          </w:p>
        </w:tc>
      </w:tr>
      <w:tr w:rsidR="00A01B41" w:rsidTr="001813EE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A01B41" w:rsidRDefault="00A01B41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394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Conocer las características y aplicarlas a para clasificar: poliedros, prismas, pirámides, cuerpos redondos: cono, cilindro y esfera y sus elementos básicos.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A01B41" w:rsidRDefault="00A01B41" w:rsidP="00A01B41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A01B41" w:rsidRDefault="00A01B41" w:rsidP="00A01B41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Reconoce e identifica, poliedros, prismas, pirámides y sus elementos básicos: vértices, caras y aristas.</w:t>
            </w:r>
          </w:p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01B41" w:rsidTr="001813EE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A01B41" w:rsidRDefault="00A01B41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A01B41" w:rsidRDefault="00A01B41" w:rsidP="00A01B41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A01B41" w:rsidRDefault="00A01B41" w:rsidP="00A01B41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Reconoce e identifica cuerpos redondos: cono, cilindro y esfera y sus elementos básicos.</w:t>
            </w:r>
          </w:p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01B41" w:rsidTr="00A01B41">
        <w:trPr>
          <w:trHeight w:val="2009"/>
        </w:trPr>
        <w:tc>
          <w:tcPr>
            <w:tcW w:w="943" w:type="dxa"/>
            <w:vMerge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A01B41" w:rsidRDefault="00A01B41" w:rsidP="0055241D">
            <w:pPr>
              <w:spacing w:after="0" w:line="240" w:lineRule="auto"/>
              <w:jc w:val="center"/>
            </w:pPr>
          </w:p>
        </w:tc>
        <w:tc>
          <w:tcPr>
            <w:tcW w:w="4667" w:type="dxa"/>
            <w:gridSpan w:val="2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CMCT</w:t>
            </w:r>
          </w:p>
          <w:p w:rsidR="00A01B41" w:rsidRPr="00A01B41" w:rsidRDefault="00D14A96" w:rsidP="00A01B41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A01B41" w:rsidRPr="00A01B41">
              <w:rPr>
                <w:rFonts w:cs="Arial"/>
                <w:sz w:val="18"/>
                <w:szCs w:val="18"/>
              </w:rPr>
              <w:t>AA</w:t>
            </w:r>
          </w:p>
          <w:p w:rsidR="00A01B41" w:rsidRPr="00A01B41" w:rsidRDefault="00D14A96" w:rsidP="00A01B41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A01B41" w:rsidRPr="00A01B41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394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vAlign w:val="center"/>
          </w:tcPr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vAlign w:val="center"/>
          </w:tcPr>
          <w:p w:rsidR="00A01B41" w:rsidRDefault="00A01B41" w:rsidP="00A01B41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A01B41" w:rsidRDefault="00A01B41" w:rsidP="00A01B41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01B41">
              <w:rPr>
                <w:rFonts w:cs="Arial"/>
                <w:sz w:val="18"/>
                <w:szCs w:val="18"/>
              </w:rPr>
              <w:t>Resuelve problemas geométricos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A01B41" w:rsidRPr="00A01B41" w:rsidRDefault="00A01B41" w:rsidP="00A01B41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01B41" w:rsidTr="00A01B41">
        <w:trPr>
          <w:trHeight w:val="4200"/>
        </w:trPr>
        <w:tc>
          <w:tcPr>
            <w:tcW w:w="15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B41" w:rsidRDefault="00A01B41" w:rsidP="0055241D">
            <w:pPr>
              <w:spacing w:after="240"/>
              <w:jc w:val="both"/>
            </w:pPr>
          </w:p>
        </w:tc>
      </w:tr>
    </w:tbl>
    <w:p w:rsidR="00F63EC6" w:rsidRDefault="00F63EC6" w:rsidP="00EC3294"/>
    <w:p w:rsidR="00EC3294" w:rsidRDefault="00EC3294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D14A96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D26192" w:rsidRDefault="00D26192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lastRenderedPageBreak/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Comprensión lectora, expresión oral y escrita</w:t>
            </w:r>
          </w:p>
          <w:p w:rsidR="00D14A96" w:rsidRDefault="00D14A96" w:rsidP="0055241D">
            <w:pPr>
              <w:spacing w:after="0" w:line="240" w:lineRule="auto"/>
              <w:jc w:val="center"/>
            </w:pPr>
          </w:p>
          <w:p w:rsidR="00EC3294" w:rsidRDefault="00D14A96" w:rsidP="00D2619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D26192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D26192">
              <w:rPr>
                <w:rFonts w:cs="Arial"/>
                <w:i/>
                <w:sz w:val="18"/>
                <w:szCs w:val="18"/>
              </w:rPr>
              <w:t xml:space="preserve">¿Cómo eran las tumbas en Egipto antes de las pirámides? </w:t>
            </w:r>
            <w:r w:rsidRPr="00D26192">
              <w:rPr>
                <w:rFonts w:cs="Arial"/>
                <w:sz w:val="18"/>
                <w:szCs w:val="18"/>
              </w:rPr>
              <w:t>(página 164).</w:t>
            </w:r>
          </w:p>
          <w:p w:rsidR="00725E28" w:rsidRPr="00D26192" w:rsidRDefault="00725E28" w:rsidP="00725E28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D26192" w:rsidRPr="00D26192" w:rsidRDefault="00D26192" w:rsidP="00D2619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26192">
              <w:rPr>
                <w:rFonts w:cs="Arial"/>
                <w:sz w:val="18"/>
                <w:szCs w:val="18"/>
              </w:rPr>
              <w:t>Expresar cómo serían los cuerpos obtenidos de cortar una pirámide</w:t>
            </w:r>
            <w:r w:rsidRPr="00D2619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26192">
              <w:rPr>
                <w:rFonts w:cs="Arial"/>
                <w:sz w:val="18"/>
                <w:szCs w:val="18"/>
              </w:rPr>
              <w:t>(páginas 165); definir términos relacionados con los cuerpos estudiados en la unidad (página 176).</w:t>
            </w:r>
          </w:p>
          <w:p w:rsidR="00EC3294" w:rsidRDefault="00EC3294" w:rsidP="00EC3294">
            <w:pPr>
              <w:spacing w:after="0" w:line="240" w:lineRule="auto"/>
              <w:jc w:val="both"/>
            </w:pP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D26192" w:rsidP="00D2619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D26192">
              <w:rPr>
                <w:rFonts w:cs="Arial"/>
                <w:sz w:val="18"/>
                <w:szCs w:val="18"/>
              </w:rPr>
              <w:t>Áreas del rombo, de polígonos regulares y de cuerpos geométricos (páginas 166, 167, 170 y 171); cuerpos geométricos (páginas 168, 169, 172, 173).</w:t>
            </w:r>
          </w:p>
          <w:p w:rsidR="00725E28" w:rsidRPr="00D26192" w:rsidRDefault="00725E28" w:rsidP="00725E28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D26192" w:rsidRDefault="00D26192" w:rsidP="00D26192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D26192">
              <w:rPr>
                <w:rFonts w:cs="Arial"/>
                <w:sz w:val="18"/>
                <w:szCs w:val="18"/>
                <w:lang w:val="pt-BR"/>
              </w:rPr>
              <w:t>Cálculo de e-mails enviados (página 179).</w:t>
            </w: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D26192" w:rsidRDefault="00D26192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6192">
              <w:rPr>
                <w:rFonts w:cs="Arial"/>
                <w:sz w:val="18"/>
                <w:szCs w:val="18"/>
              </w:rPr>
              <w:t>Enunciado y resolución de problemas</w:t>
            </w:r>
            <w:r w:rsidRPr="00D2619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26192">
              <w:rPr>
                <w:rFonts w:cs="Arial"/>
                <w:sz w:val="18"/>
                <w:szCs w:val="18"/>
              </w:rPr>
              <w:t xml:space="preserve">(página 175); </w:t>
            </w:r>
            <w:r w:rsidRPr="00D26192">
              <w:rPr>
                <w:rFonts w:cs="Arial"/>
                <w:i/>
                <w:sz w:val="18"/>
                <w:szCs w:val="18"/>
              </w:rPr>
              <w:t>Demuestra tu talento</w:t>
            </w:r>
            <w:r w:rsidRPr="00D26192">
              <w:rPr>
                <w:rFonts w:cs="Arial"/>
                <w:sz w:val="18"/>
                <w:szCs w:val="18"/>
              </w:rPr>
              <w:t xml:space="preserve"> (página 177); diseñar envases</w:t>
            </w:r>
            <w:r w:rsidRPr="00D2619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26192">
              <w:rPr>
                <w:rFonts w:cs="Arial"/>
                <w:sz w:val="18"/>
                <w:szCs w:val="18"/>
              </w:rPr>
              <w:t>(página 178).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D26192" w:rsidRDefault="00D26192" w:rsidP="00EC32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6192">
              <w:rPr>
                <w:rFonts w:cs="Arial"/>
                <w:sz w:val="18"/>
                <w:szCs w:val="18"/>
              </w:rPr>
              <w:t>Una fábrica de batidos (página 177).</w:t>
            </w:r>
          </w:p>
        </w:tc>
      </w:tr>
    </w:tbl>
    <w:p w:rsidR="00EC3294" w:rsidRDefault="00EC3294" w:rsidP="00EC3294"/>
    <w:p w:rsidR="00D26192" w:rsidRDefault="00D26192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833D85" w:rsidRPr="00D26192" w:rsidRDefault="00D26192" w:rsidP="00833D8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D26192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D26192">
              <w:rPr>
                <w:rFonts w:cs="Arial"/>
                <w:sz w:val="18"/>
                <w:szCs w:val="18"/>
              </w:rPr>
              <w:t xml:space="preserve"> de 6</w:t>
            </w:r>
            <w:r w:rsidRPr="00D26192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D26192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D26192" w:rsidRDefault="00D26192" w:rsidP="00833D85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D26192" w:rsidRPr="00D26192" w:rsidRDefault="00D26192" w:rsidP="00D26192">
            <w:pPr>
              <w:spacing w:after="106" w:line="260" w:lineRule="exact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 w:rsidRPr="00D26192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D26192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p w:rsidR="00D26192" w:rsidRDefault="00D26192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D2619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D2619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t>Refuerzos positivos para el reconocimiento del esfuerzo de los alumnos con ritmo más lento</w:t>
            </w:r>
          </w:p>
          <w:p w:rsidR="00D26192" w:rsidRPr="00D26192" w:rsidRDefault="00D26192" w:rsidP="00D26192">
            <w:pPr>
              <w:numPr>
                <w:ilvl w:val="0"/>
                <w:numId w:val="17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D26192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D26192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D26192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D26192" w:rsidRPr="00D26192" w:rsidRDefault="00D26192" w:rsidP="00D26192">
            <w:pPr>
              <w:numPr>
                <w:ilvl w:val="0"/>
                <w:numId w:val="17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D26192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D26192" w:rsidRPr="00D26192" w:rsidRDefault="00D26192" w:rsidP="00D2619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D26192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D26192">
              <w:rPr>
                <w:rFonts w:cs="Arial"/>
                <w:sz w:val="18"/>
                <w:szCs w:val="18"/>
              </w:rPr>
              <w:t xml:space="preserve"> de 6</w:t>
            </w:r>
            <w:r w:rsidRPr="00D26192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D26192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D26192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p w:rsidR="00EC3294" w:rsidRDefault="00EC3294" w:rsidP="00EC3294">
      <w:bookmarkStart w:id="0" w:name="_GoBack"/>
      <w:bookmarkEnd w:id="0"/>
    </w:p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0B4731" w:rsidTr="001C092E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0B4731" w:rsidTr="001C092E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Medir las diagonales de un rombo y calcular su área.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Observar un polígono regular y contestar a presuntas sobre cómo hallar su área.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Calcular el área de un polígono regular.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Clasificar una serie de cuerpos geométricos.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Completar una tabla con datos sobre los poliedros regulares.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Calcular el área de un cuerpo geométrico.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Calcular el área de un cuerpo redondo.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Calcular el volumen de un prisma y de una pirámide.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Calcular el volumen de un cuerpo redondo.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501839">
            <w:pPr>
              <w:spacing w:after="0" w:line="240" w:lineRule="auto"/>
            </w:pPr>
            <w:r>
              <w:t xml:space="preserve">Elegir </w:t>
            </w:r>
            <w:r w:rsidR="00501839">
              <w:t>la solución correcta entre varias.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B4731" w:rsidRDefault="00501839" w:rsidP="001C092E">
            <w:pPr>
              <w:spacing w:after="0" w:line="240" w:lineRule="auto"/>
            </w:pPr>
            <w:r>
              <w:lastRenderedPageBreak/>
              <w:t>Reducir el problema a otro conocido.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4731" w:rsidRDefault="000B4731" w:rsidP="001C092E">
            <w:pPr>
              <w:jc w:val="center"/>
            </w:pPr>
          </w:p>
        </w:tc>
      </w:tr>
      <w:tr w:rsidR="000B4731" w:rsidTr="001C092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0B4731" w:rsidRDefault="000B4731" w:rsidP="001C092E">
            <w:pPr>
              <w:jc w:val="center"/>
            </w:pPr>
            <w:r>
              <w:t>X</w:t>
            </w:r>
          </w:p>
        </w:tc>
      </w:tr>
    </w:tbl>
    <w:p w:rsidR="00EC3294" w:rsidRDefault="00EC3294" w:rsidP="00EC3294"/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8C6"/>
    <w:multiLevelType w:val="hybridMultilevel"/>
    <w:tmpl w:val="72605966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">
    <w:nsid w:val="26164743"/>
    <w:multiLevelType w:val="hybridMultilevel"/>
    <w:tmpl w:val="2F30AE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FA520E"/>
    <w:multiLevelType w:val="hybridMultilevel"/>
    <w:tmpl w:val="74EE3B4E"/>
    <w:lvl w:ilvl="0" w:tplc="EE086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81AE7"/>
    <w:multiLevelType w:val="hybridMultilevel"/>
    <w:tmpl w:val="B084676A"/>
    <w:lvl w:ilvl="0" w:tplc="211CB06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EF3561"/>
    <w:multiLevelType w:val="hybridMultilevel"/>
    <w:tmpl w:val="2A3E0C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4C4D8D"/>
    <w:multiLevelType w:val="hybridMultilevel"/>
    <w:tmpl w:val="AC5862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74814"/>
    <w:multiLevelType w:val="hybridMultilevel"/>
    <w:tmpl w:val="C96CE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402D6"/>
    <w:multiLevelType w:val="hybridMultilevel"/>
    <w:tmpl w:val="ED86D9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7C814164"/>
    <w:multiLevelType w:val="hybridMultilevel"/>
    <w:tmpl w:val="B388D84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2"/>
  </w:num>
  <w:num w:numId="5">
    <w:abstractNumId w:val="1"/>
  </w:num>
  <w:num w:numId="6">
    <w:abstractNumId w:val="9"/>
  </w:num>
  <w:num w:numId="7">
    <w:abstractNumId w:val="13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6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54CE8"/>
    <w:rsid w:val="000B4731"/>
    <w:rsid w:val="00135563"/>
    <w:rsid w:val="001747BA"/>
    <w:rsid w:val="001762B7"/>
    <w:rsid w:val="001813EE"/>
    <w:rsid w:val="001A047D"/>
    <w:rsid w:val="001B538E"/>
    <w:rsid w:val="001C092E"/>
    <w:rsid w:val="00455B62"/>
    <w:rsid w:val="00501839"/>
    <w:rsid w:val="0055241D"/>
    <w:rsid w:val="00567BD1"/>
    <w:rsid w:val="005A3045"/>
    <w:rsid w:val="00725E28"/>
    <w:rsid w:val="00731C40"/>
    <w:rsid w:val="00833D85"/>
    <w:rsid w:val="009B137F"/>
    <w:rsid w:val="009F5C3D"/>
    <w:rsid w:val="00A01B41"/>
    <w:rsid w:val="00BA7049"/>
    <w:rsid w:val="00BB37B0"/>
    <w:rsid w:val="00C3537F"/>
    <w:rsid w:val="00D14A96"/>
    <w:rsid w:val="00D26192"/>
    <w:rsid w:val="00D270E2"/>
    <w:rsid w:val="00EC3294"/>
    <w:rsid w:val="00EE3723"/>
    <w:rsid w:val="00F30E5A"/>
    <w:rsid w:val="00F6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D270E2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paragraph" w:customStyle="1" w:styleId="Prrafodelista1">
    <w:name w:val="Párrafo de lista1"/>
    <w:basedOn w:val="Normal"/>
    <w:rsid w:val="00D270E2"/>
    <w:pPr>
      <w:ind w:left="720"/>
      <w:contextualSpacing/>
    </w:pPr>
    <w:rPr>
      <w:rFonts w:eastAsia="Times New Roman" w:cs="Times New Roman"/>
      <w:color w:val="auto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270E2"/>
    <w:pPr>
      <w:ind w:left="720"/>
      <w:contextualSpacing/>
    </w:pPr>
    <w:rPr>
      <w:rFonts w:cs="Times New Roman"/>
      <w:color w:val="auto"/>
      <w:szCs w:val="22"/>
      <w:lang w:eastAsia="en-US"/>
    </w:rPr>
  </w:style>
  <w:style w:type="character" w:customStyle="1" w:styleId="Ttulo2Car">
    <w:name w:val="Título 2 Car"/>
    <w:link w:val="Ttulo2"/>
    <w:uiPriority w:val="9"/>
    <w:rsid w:val="00D270E2"/>
    <w:rPr>
      <w:rFonts w:ascii="Arial" w:hAnsi="Arial"/>
      <w:b/>
      <w:i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2020-10-20T08:07:00Z</dcterms:created>
  <dcterms:modified xsi:type="dcterms:W3CDTF">2020-10-20T08:07:00Z</dcterms:modified>
</cp:coreProperties>
</file>