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668"/>
        <w:gridCol w:w="1737"/>
        <w:gridCol w:w="452"/>
        <w:gridCol w:w="1435"/>
        <w:gridCol w:w="1796"/>
        <w:gridCol w:w="1482"/>
        <w:gridCol w:w="1700"/>
        <w:gridCol w:w="1554"/>
        <w:gridCol w:w="1554"/>
      </w:tblGrid>
      <w:tr w:rsidR="003F7154" w:rsidTr="00BC509D">
        <w:trPr>
          <w:tblHeader/>
        </w:trPr>
        <w:tc>
          <w:tcPr>
            <w:tcW w:w="404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 MATEMÁTICAS</w:t>
            </w:r>
          </w:p>
        </w:tc>
        <w:tc>
          <w:tcPr>
            <w:tcW w:w="469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11</w:t>
            </w:r>
          </w:p>
        </w:tc>
        <w:tc>
          <w:tcPr>
            <w:tcW w:w="4632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</w:tr>
      <w:tr w:rsidR="007D61C8" w:rsidTr="00BC509D">
        <w:trPr>
          <w:trHeight w:val="494"/>
          <w:tblHeader/>
        </w:trPr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OBJETIVOS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ETAPA</w:t>
            </w:r>
          </w:p>
        </w:tc>
        <w:tc>
          <w:tcPr>
            <w:tcW w:w="175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45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CP</w:t>
            </w:r>
          </w:p>
        </w:tc>
        <w:tc>
          <w:tcPr>
            <w:tcW w:w="1547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1655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6128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FD39BA" w:rsidTr="00BC509D">
        <w:trPr>
          <w:trHeight w:val="494"/>
          <w:tblHeader/>
        </w:trPr>
        <w:tc>
          <w:tcPr>
            <w:tcW w:w="1841" w:type="dxa"/>
            <w:vMerge/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53" w:type="dxa"/>
            <w:vMerge/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454" w:type="dxa"/>
            <w:vMerge/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547" w:type="dxa"/>
            <w:vMerge/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655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4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F7154" w:rsidRDefault="003F7154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1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F7154" w:rsidRDefault="003F7154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41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F7154" w:rsidRDefault="003F7154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49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F7154" w:rsidRDefault="003F7154" w:rsidP="00BC509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FD39BA" w:rsidTr="00BC509D">
        <w:trPr>
          <w:trHeight w:val="680"/>
        </w:trPr>
        <w:tc>
          <w:tcPr>
            <w:tcW w:w="1841" w:type="dxa"/>
            <w:vAlign w:val="center"/>
          </w:tcPr>
          <w:p w:rsidR="003F7154" w:rsidRPr="005072EF" w:rsidRDefault="003F7154" w:rsidP="00BC509D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9"/>
                <w:szCs w:val="19"/>
              </w:rPr>
            </w:pPr>
            <w:r w:rsidRPr="005072EF">
              <w:rPr>
                <w:rFonts w:cs="Arial"/>
                <w:b/>
                <w:sz w:val="19"/>
                <w:szCs w:val="19"/>
              </w:rPr>
              <w:t>BLOQUE 1. PROCESOS, MÉTODOS Y ACTITUDES MATEMÁTICAS</w:t>
            </w:r>
          </w:p>
          <w:p w:rsidR="00FD39BA" w:rsidRPr="009730FF" w:rsidRDefault="00FD39BA" w:rsidP="00FD39BA">
            <w:pPr>
              <w:pStyle w:val="Prrafodelista13"/>
              <w:numPr>
                <w:ilvl w:val="0"/>
                <w:numId w:val="3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hAnsi="Arial" w:cs="Arial"/>
                <w:sz w:val="19"/>
                <w:szCs w:val="19"/>
              </w:rPr>
              <w:t xml:space="preserve">Planificación del proceso de resolución de problemas: Análisis y comprensión del enunciado. Estrategias y procedimientos puestos en práctica: hacer un dibujo, una tabla, un esquema de la situación, ensayo y error razonado, </w:t>
            </w:r>
            <w:r w:rsidRPr="00040CD3">
              <w:rPr>
                <w:rFonts w:ascii="Arial" w:hAnsi="Arial" w:cs="Arial"/>
                <w:sz w:val="19"/>
                <w:szCs w:val="19"/>
              </w:rPr>
              <w:lastRenderedPageBreak/>
              <w:t>operaciones matemáticas adecuadas, etc. Resultados obtenidos</w:t>
            </w:r>
            <w:r w:rsidRPr="009730FF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D39BA" w:rsidRPr="00040CD3" w:rsidRDefault="00FD39BA" w:rsidP="00FD39BA">
            <w:pPr>
              <w:pStyle w:val="Prrafodelista13"/>
              <w:numPr>
                <w:ilvl w:val="0"/>
                <w:numId w:val="1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hAnsi="Arial" w:cs="Arial"/>
                <w:sz w:val="19"/>
                <w:szCs w:val="19"/>
              </w:rPr>
              <w:t>Acercamiento al método de trabajo científico mediante el estudio de algunas de sus características y su práctica en situaciones sencillas.</w:t>
            </w:r>
          </w:p>
          <w:p w:rsidR="00FD39BA" w:rsidRDefault="00FD39BA" w:rsidP="00FD39BA">
            <w:pPr>
              <w:pStyle w:val="Prrafodelista13"/>
              <w:numPr>
                <w:ilvl w:val="0"/>
                <w:numId w:val="1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hAnsi="Arial" w:cs="Arial"/>
                <w:sz w:val="19"/>
                <w:szCs w:val="19"/>
              </w:rPr>
              <w:t xml:space="preserve">Confianza en las propias capacidades para desarrollar actitudes adecuadas y </w:t>
            </w:r>
            <w:r w:rsidRPr="00040CD3">
              <w:rPr>
                <w:rFonts w:ascii="Arial" w:hAnsi="Arial" w:cs="Arial"/>
                <w:sz w:val="19"/>
                <w:szCs w:val="19"/>
              </w:rPr>
              <w:lastRenderedPageBreak/>
              <w:t>afrontar las dificultades propias del trabajo científico</w:t>
            </w:r>
          </w:p>
          <w:p w:rsidR="003F7154" w:rsidRPr="00040CD3" w:rsidRDefault="00FD39BA" w:rsidP="00FD39BA">
            <w:pPr>
              <w:pStyle w:val="Prrafodelista13"/>
              <w:numPr>
                <w:ilvl w:val="0"/>
                <w:numId w:val="1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.</w:t>
            </w:r>
            <w:r w:rsidR="003F7154" w:rsidRPr="00040CD3">
              <w:rPr>
                <w:rFonts w:ascii="Arial" w:hAnsi="Arial" w:cs="Arial"/>
                <w:sz w:val="19"/>
                <w:szCs w:val="19"/>
              </w:rPr>
              <w:t>Acercamiento al método de trabajo científico mediante el estudio de algunas de sus características y su práctica en situaciones sencillas.</w:t>
            </w:r>
          </w:p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FD39BA" w:rsidRPr="00E22DC2" w:rsidRDefault="003F7154" w:rsidP="00FD39BA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F70B7A">
              <w:rPr>
                <w:rFonts w:ascii="Arial" w:hAnsi="Arial" w:cs="Arial"/>
                <w:sz w:val="19"/>
                <w:szCs w:val="19"/>
              </w:rPr>
              <w:lastRenderedPageBreak/>
              <w:t>.</w:t>
            </w:r>
            <w:r w:rsidR="00FD39BA" w:rsidRPr="00E22D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D39BA" w:rsidRPr="00E22DC2">
              <w:rPr>
                <w:rFonts w:ascii="Arial" w:hAnsi="Arial" w:cs="Arial"/>
                <w:sz w:val="19"/>
                <w:szCs w:val="19"/>
              </w:rPr>
              <w:t>Lectura comprensiva de enunciados.</w:t>
            </w:r>
          </w:p>
          <w:p w:rsidR="00FD39BA" w:rsidRPr="00F70B7A" w:rsidRDefault="00FD39BA" w:rsidP="00FD39BA">
            <w:pPr>
              <w:pStyle w:val="Prrafodelista1"/>
              <w:numPr>
                <w:ilvl w:val="0"/>
                <w:numId w:val="5"/>
              </w:numPr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F70B7A">
              <w:rPr>
                <w:rFonts w:ascii="Arial" w:hAnsi="Arial" w:cs="Arial"/>
                <w:sz w:val="19"/>
                <w:szCs w:val="19"/>
              </w:rPr>
              <w:t>Reconocimiento de los usos y las funciones de los números en la vida diaria.</w:t>
            </w:r>
          </w:p>
          <w:p w:rsidR="00FD39BA" w:rsidRPr="00F70B7A" w:rsidRDefault="00FD39BA" w:rsidP="00FD39BA">
            <w:pPr>
              <w:pStyle w:val="Prrafodelista1"/>
              <w:numPr>
                <w:ilvl w:val="0"/>
                <w:numId w:val="5"/>
              </w:numPr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F70B7A">
              <w:rPr>
                <w:rFonts w:ascii="Arial" w:hAnsi="Arial" w:cs="Arial"/>
                <w:sz w:val="19"/>
                <w:szCs w:val="19"/>
              </w:rPr>
              <w:t>Interés por encontrar relaciones numéricas en situaciones cotidianas.</w:t>
            </w:r>
          </w:p>
          <w:p w:rsidR="00FD39BA" w:rsidRPr="00F70B7A" w:rsidRDefault="00FD39BA" w:rsidP="00FD39BA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F70B7A">
              <w:rPr>
                <w:rFonts w:ascii="Arial" w:hAnsi="Arial" w:cs="Arial"/>
                <w:sz w:val="19"/>
                <w:szCs w:val="19"/>
              </w:rPr>
              <w:t>Redacción de la pregunta que se responde con unos cálculos.</w:t>
            </w:r>
          </w:p>
          <w:p w:rsidR="00FD39BA" w:rsidRPr="00E22DC2" w:rsidRDefault="00FD39BA" w:rsidP="00FD39BA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Realización de una tabla.</w:t>
            </w:r>
          </w:p>
          <w:p w:rsidR="00FD39BA" w:rsidRPr="00E22DC2" w:rsidRDefault="00FD39BA" w:rsidP="00FD39BA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lastRenderedPageBreak/>
              <w:t>Expresión de razonamientos matemáticos.</w:t>
            </w:r>
          </w:p>
          <w:p w:rsidR="003F7154" w:rsidRPr="009C0468" w:rsidRDefault="00FD39BA" w:rsidP="00FD39B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E22DC2">
              <w:rPr>
                <w:rFonts w:ascii="Arial" w:hAnsi="Arial" w:cs="Arial"/>
                <w:sz w:val="19"/>
                <w:szCs w:val="19"/>
                <w:lang w:val="es-ES"/>
              </w:rPr>
              <w:t xml:space="preserve">Resolución de situaciones cotidianas en las que es </w:t>
            </w:r>
            <w:r w:rsidRPr="00E22DC2">
              <w:rPr>
                <w:rFonts w:ascii="Arial" w:hAnsi="Arial" w:cs="Arial"/>
                <w:sz w:val="19"/>
                <w:szCs w:val="19"/>
              </w:rPr>
              <w:t>necesario medir longitudes.</w:t>
            </w:r>
          </w:p>
        </w:tc>
        <w:tc>
          <w:tcPr>
            <w:tcW w:w="454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FD39BA" w:rsidRPr="00040CD3" w:rsidRDefault="00FD39BA" w:rsidP="00FD39B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B1-2.</w:t>
            </w:r>
            <w:r w:rsidRPr="00040CD3">
              <w:rPr>
                <w:rFonts w:ascii="Arial" w:hAnsi="Arial" w:cs="Arial"/>
                <w:sz w:val="19"/>
                <w:szCs w:val="19"/>
              </w:rPr>
              <w:t xml:space="preserve"> Utilizar procesos de razonamiento y estrategias de resolución de problemas, realizando los cálculos necesarios y comprobando las soluciones obtenidas.</w:t>
            </w:r>
          </w:p>
          <w:p w:rsidR="004C4B5E" w:rsidRDefault="004C4B5E" w:rsidP="00FD39B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FD39BA" w:rsidRPr="00040CD3" w:rsidRDefault="00FD39BA" w:rsidP="00FD39B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lastRenderedPageBreak/>
              <w:t>B1-3.</w:t>
            </w:r>
            <w:r w:rsidRPr="00040CD3">
              <w:rPr>
                <w:rFonts w:ascii="Arial" w:hAnsi="Arial" w:cs="Arial"/>
                <w:sz w:val="19"/>
                <w:szCs w:val="19"/>
              </w:rPr>
              <w:t xml:space="preserve"> Describir y analizar situaciones de cambio, para encontrar patrones, regularidades y leyes matemáticas, en contextos numéricos, geométricos y funcionales, valorando su utilidad para hacer predicciones.</w:t>
            </w:r>
          </w:p>
          <w:p w:rsidR="004C4B5E" w:rsidRDefault="004C4B5E" w:rsidP="00FD39B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FD39BA" w:rsidRDefault="00FD39BA" w:rsidP="00FD39B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lastRenderedPageBreak/>
              <w:t>B1-4.</w:t>
            </w:r>
            <w:r w:rsidRPr="00040CD3">
              <w:rPr>
                <w:rFonts w:ascii="Arial" w:hAnsi="Arial" w:cs="Arial"/>
                <w:sz w:val="19"/>
                <w:szCs w:val="19"/>
              </w:rPr>
              <w:t xml:space="preserve"> Profundizar en problemas resueltos, planteando pequeñas variaciones en los datos, otras preguntas, etc.</w:t>
            </w: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FD39BA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3F7154" w:rsidRDefault="00FD39BA" w:rsidP="00FD39BA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  <w:r w:rsidRPr="00040CD3">
              <w:rPr>
                <w:rFonts w:ascii="Arial" w:hAnsi="Arial" w:cs="Arial"/>
                <w:b/>
                <w:color w:val="0084D3"/>
                <w:sz w:val="19"/>
                <w:szCs w:val="19"/>
              </w:rPr>
              <w:lastRenderedPageBreak/>
              <w:t>B1-10.</w:t>
            </w:r>
            <w:r w:rsidRPr="00040CD3">
              <w:rPr>
                <w:rFonts w:ascii="Arial" w:hAnsi="Arial" w:cs="Arial"/>
                <w:sz w:val="19"/>
                <w:szCs w:val="19"/>
              </w:rPr>
              <w:t xml:space="preserve"> Superar bloqueos e inseguridades ante la resolución de situaciones desconocidas.</w:t>
            </w:r>
          </w:p>
          <w:p w:rsidR="003F7154" w:rsidRDefault="003F7154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D39BA" w:rsidRPr="00624C01" w:rsidRDefault="00FD39BA" w:rsidP="004C4B5E">
            <w:pPr>
              <w:pStyle w:val="Prrafodelista1"/>
              <w:spacing w:after="106" w:line="260" w:lineRule="exact"/>
              <w:ind w:left="0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  <w:lang w:val="es-ES_tradnl"/>
              </w:rPr>
              <w:lastRenderedPageBreak/>
              <w:t>B1-2.1.</w:t>
            </w:r>
            <w:r w:rsidRPr="00624C01">
              <w:rPr>
                <w:rFonts w:ascii="Arial" w:hAnsi="Arial"/>
                <w:b/>
                <w:sz w:val="19"/>
                <w:szCs w:val="16"/>
              </w:rPr>
              <w:t xml:space="preserve"> </w:t>
            </w:r>
            <w:r w:rsidRPr="00624C01">
              <w:rPr>
                <w:rFonts w:ascii="Arial" w:hAnsi="Arial"/>
                <w:b/>
                <w:sz w:val="19"/>
                <w:szCs w:val="16"/>
              </w:rPr>
              <w:t>Entiende la situación expresada en el enunciado de un problema.</w:t>
            </w:r>
          </w:p>
          <w:p w:rsidR="003F7154" w:rsidRPr="0034133B" w:rsidRDefault="00FD39BA" w:rsidP="00FD39BA">
            <w:pPr>
              <w:pStyle w:val="Prrafodelista1"/>
              <w:spacing w:after="106" w:line="260" w:lineRule="exact"/>
              <w:ind w:left="284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  <w:r w:rsidRPr="00624C01">
              <w:rPr>
                <w:rFonts w:ascii="Arial" w:hAnsi="Arial"/>
                <w:b/>
                <w:sz w:val="19"/>
                <w:szCs w:val="16"/>
              </w:rPr>
              <w:t>Emplea procesos de razonamiento y estrategias de resolución, indica los pasos que va a seguir de una forma ordenada y realiza los cálculos necesarios.</w:t>
            </w:r>
          </w:p>
          <w:p w:rsidR="003F7154" w:rsidRDefault="003F7154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F7154" w:rsidRDefault="003F7154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4C4B5E" w:rsidRDefault="004C4B5E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3F7154" w:rsidRDefault="00FD39BA" w:rsidP="00BC509D">
            <w:pPr>
              <w:rPr>
                <w:rFonts w:ascii="Arial" w:hAnsi="Arial"/>
                <w:b/>
                <w:sz w:val="19"/>
                <w:szCs w:val="16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</w:rPr>
              <w:lastRenderedPageBreak/>
              <w:t>B1-3.1.</w:t>
            </w:r>
            <w:r w:rsidRPr="00624C0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624C01">
              <w:rPr>
                <w:rFonts w:ascii="Arial" w:hAnsi="Arial" w:cs="Arial"/>
                <w:b/>
                <w:sz w:val="19"/>
                <w:szCs w:val="19"/>
              </w:rPr>
              <w:t>Identifica patrones, regularidades y leyes matemáticas y comprueba que es posible aplicarlos en diferentes situaciones.</w:t>
            </w:r>
          </w:p>
          <w:p w:rsidR="003F7154" w:rsidRDefault="003F7154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F7154" w:rsidRDefault="003F7154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F7154" w:rsidRDefault="003F7154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F7154" w:rsidRDefault="003F7154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F7154" w:rsidRDefault="003F7154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F7154" w:rsidRDefault="003F7154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F7154" w:rsidRDefault="003F7154" w:rsidP="00BC509D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3F7154" w:rsidRDefault="008A240B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</w:rPr>
              <w:lastRenderedPageBreak/>
              <w:t>B1-4.1.</w:t>
            </w:r>
            <w:r w:rsidRPr="00624C0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624C01">
              <w:rPr>
                <w:rFonts w:ascii="Arial" w:hAnsi="Arial" w:cs="Arial"/>
                <w:b/>
                <w:sz w:val="19"/>
                <w:szCs w:val="19"/>
              </w:rPr>
              <w:t>Busca regularidades en los problemas para encontrar reglas y procedimientos que le permitan resolverlos.</w:t>
            </w: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pStyle w:val="Prrafodelista13"/>
              <w:spacing w:after="106" w:line="260" w:lineRule="exact"/>
              <w:ind w:left="284"/>
              <w:rPr>
                <w:rFonts w:ascii="Arial Hebrew Scholar" w:hAnsi="Arial Hebrew Scholar" w:cs="Arial Hebrew Scholar"/>
                <w:sz w:val="20"/>
              </w:rPr>
            </w:pPr>
          </w:p>
          <w:p w:rsidR="00E92EB9" w:rsidRDefault="00E92EB9" w:rsidP="00BC509D">
            <w:pPr>
              <w:pStyle w:val="Prrafodelista13"/>
              <w:spacing w:after="106" w:line="260" w:lineRule="exact"/>
              <w:ind w:left="284"/>
              <w:rPr>
                <w:rFonts w:ascii="Arial Hebrew Scholar" w:hAnsi="Arial Hebrew Scholar" w:cs="Arial Hebrew Scholar"/>
                <w:sz w:val="20"/>
              </w:rPr>
            </w:pPr>
          </w:p>
          <w:p w:rsidR="00E92EB9" w:rsidRDefault="00E92EB9" w:rsidP="00BC509D">
            <w:pPr>
              <w:pStyle w:val="Prrafodelista13"/>
              <w:spacing w:after="106" w:line="260" w:lineRule="exact"/>
              <w:ind w:left="284"/>
              <w:rPr>
                <w:rFonts w:ascii="Arial Hebrew Scholar" w:hAnsi="Arial Hebrew Scholar" w:cs="Arial Hebrew Scholar"/>
                <w:sz w:val="20"/>
              </w:rPr>
            </w:pPr>
          </w:p>
          <w:p w:rsidR="00E92EB9" w:rsidRDefault="00E92EB9" w:rsidP="00BC509D">
            <w:pPr>
              <w:pStyle w:val="Prrafodelista13"/>
              <w:spacing w:after="106" w:line="260" w:lineRule="exact"/>
              <w:ind w:left="284"/>
              <w:rPr>
                <w:rFonts w:ascii="Arial Hebrew Scholar" w:hAnsi="Arial Hebrew Scholar" w:cs="Arial Hebrew Scholar"/>
                <w:sz w:val="20"/>
              </w:rPr>
            </w:pPr>
          </w:p>
          <w:p w:rsidR="00E92EB9" w:rsidRDefault="00E92EB9" w:rsidP="00BC509D">
            <w:pPr>
              <w:pStyle w:val="Prrafodelista13"/>
              <w:spacing w:after="106" w:line="260" w:lineRule="exact"/>
              <w:ind w:left="284"/>
              <w:rPr>
                <w:rFonts w:ascii="Arial Hebrew Scholar" w:hAnsi="Arial Hebrew Scholar" w:cs="Arial Hebrew Scholar"/>
                <w:sz w:val="20"/>
              </w:rPr>
            </w:pPr>
          </w:p>
          <w:p w:rsidR="00E92EB9" w:rsidRDefault="00E92EB9" w:rsidP="00BC509D">
            <w:pPr>
              <w:pStyle w:val="Prrafodelista13"/>
              <w:spacing w:after="106" w:line="260" w:lineRule="exact"/>
              <w:ind w:left="284"/>
              <w:rPr>
                <w:rFonts w:ascii="Arial Hebrew Scholar" w:hAnsi="Arial Hebrew Scholar" w:cs="Arial Hebrew Scholar"/>
                <w:sz w:val="20"/>
              </w:rPr>
            </w:pPr>
          </w:p>
          <w:p w:rsidR="00E92EB9" w:rsidRDefault="00E92EB9" w:rsidP="00BC509D">
            <w:pPr>
              <w:pStyle w:val="Prrafodelista13"/>
              <w:spacing w:after="106" w:line="260" w:lineRule="exact"/>
              <w:ind w:left="284"/>
              <w:rPr>
                <w:rFonts w:ascii="Arial Hebrew Scholar" w:hAnsi="Arial Hebrew Scholar" w:cs="Arial Hebrew Scholar"/>
                <w:sz w:val="20"/>
              </w:rPr>
            </w:pPr>
          </w:p>
          <w:p w:rsidR="00E92EB9" w:rsidRDefault="00E92EB9" w:rsidP="00BC509D">
            <w:pPr>
              <w:pStyle w:val="Prrafodelista13"/>
              <w:spacing w:after="106" w:line="260" w:lineRule="exact"/>
              <w:ind w:left="284"/>
              <w:rPr>
                <w:rFonts w:ascii="Arial Hebrew Scholar" w:hAnsi="Arial Hebrew Scholar" w:cs="Arial Hebrew Scholar"/>
                <w:sz w:val="20"/>
              </w:rPr>
            </w:pPr>
          </w:p>
          <w:p w:rsidR="00E92EB9" w:rsidRDefault="00E92EB9" w:rsidP="00BC509D">
            <w:pPr>
              <w:pStyle w:val="Prrafodelista13"/>
              <w:spacing w:after="106" w:line="260" w:lineRule="exact"/>
              <w:ind w:left="284"/>
              <w:rPr>
                <w:rFonts w:ascii="Arial Hebrew Scholar" w:hAnsi="Arial Hebrew Scholar" w:cs="Arial Hebrew Scholar"/>
                <w:sz w:val="20"/>
              </w:rPr>
            </w:pPr>
          </w:p>
          <w:p w:rsidR="00E92EB9" w:rsidRDefault="00E92EB9" w:rsidP="00BC509D">
            <w:pPr>
              <w:pStyle w:val="Prrafodelista13"/>
              <w:spacing w:after="106" w:line="260" w:lineRule="exact"/>
              <w:ind w:left="284"/>
              <w:rPr>
                <w:rFonts w:ascii="Arial Hebrew Scholar" w:hAnsi="Arial Hebrew Scholar" w:cs="Arial Hebrew Scholar"/>
                <w:sz w:val="20"/>
              </w:rPr>
            </w:pPr>
          </w:p>
          <w:p w:rsidR="00E92EB9" w:rsidRPr="00624C01" w:rsidRDefault="00E92EB9" w:rsidP="00E92EB9">
            <w:pPr>
              <w:pStyle w:val="Prrafodelista1"/>
              <w:numPr>
                <w:ilvl w:val="0"/>
                <w:numId w:val="4"/>
              </w:numPr>
              <w:spacing w:after="106" w:line="260" w:lineRule="exact"/>
              <w:ind w:left="284" w:hanging="284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  <w:lang w:val="es-ES_tradnl"/>
              </w:rPr>
              <w:lastRenderedPageBreak/>
              <w:t>B1-10.1.</w:t>
            </w:r>
            <w:r w:rsidRPr="00624C0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624C01">
              <w:rPr>
                <w:rFonts w:ascii="Arial" w:hAnsi="Arial" w:cs="Arial"/>
                <w:b/>
                <w:sz w:val="19"/>
                <w:szCs w:val="19"/>
              </w:rPr>
              <w:t>Realiza sus trabajos y demuestra que es consciente de sus progresos y de sus fallos.</w:t>
            </w:r>
          </w:p>
          <w:p w:rsidR="00E92EB9" w:rsidRPr="009C0468" w:rsidRDefault="00E92EB9" w:rsidP="00E92EB9">
            <w:pPr>
              <w:pStyle w:val="Prrafodelista13"/>
              <w:spacing w:after="106" w:line="260" w:lineRule="exact"/>
              <w:ind w:left="284"/>
              <w:rPr>
                <w:rFonts w:ascii="Arial Hebrew Scholar" w:hAnsi="Arial Hebrew Scholar" w:cs="Arial Hebrew Scholar"/>
                <w:sz w:val="20"/>
              </w:rPr>
            </w:pPr>
            <w:r w:rsidRPr="00624C01">
              <w:rPr>
                <w:rFonts w:ascii="Arial" w:hAnsi="Arial" w:cs="Arial"/>
                <w:b/>
                <w:sz w:val="19"/>
                <w:szCs w:val="19"/>
              </w:rPr>
              <w:t>Supera las dificultades de manera cada vez más autónoma.</w:t>
            </w:r>
          </w:p>
        </w:tc>
        <w:tc>
          <w:tcPr>
            <w:tcW w:w="1496" w:type="dxa"/>
            <w:tcBorders>
              <w:top w:val="single" w:sz="8" w:space="0" w:color="8064A2"/>
              <w:left w:val="single" w:sz="12" w:space="0" w:color="8064A2"/>
            </w:tcBorders>
            <w:vAlign w:val="center"/>
          </w:tcPr>
          <w:p w:rsidR="003F7154" w:rsidRDefault="00FD39BA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4E5F74">
              <w:rPr>
                <w:rFonts w:ascii="Arial" w:hAnsi="Arial" w:cs="Arial"/>
                <w:bCs/>
                <w:sz w:val="19"/>
                <w:szCs w:val="19"/>
              </w:rPr>
              <w:lastRenderedPageBreak/>
              <w:t xml:space="preserve">Entiende </w:t>
            </w:r>
            <w:r w:rsidRPr="004E5F74">
              <w:rPr>
                <w:rFonts w:ascii="Arial" w:hAnsi="Arial" w:cs="Arial"/>
                <w:sz w:val="19"/>
                <w:szCs w:val="19"/>
              </w:rPr>
              <w:t>parcialmente la información contenida en el enunciado de un problema; necesita apoyos para elegir la estrategia y para llevar a cabo las operaciones necesarias para su resolución.</w:t>
            </w:r>
          </w:p>
          <w:p w:rsidR="003F7154" w:rsidRDefault="003F7154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FD39B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Aplica las leyes matemáticas en algunas situaciones.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8A240B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lastRenderedPageBreak/>
              <w:t>Resuelve parcialmente problemas sencillos y se apoya en el docente o en sus compañeros para establecer analogías con situaciones ya conocidas; tiene dificultades para observar regularidades en problemas particulares</w:t>
            </w: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92EB9" w:rsidRDefault="00E92EB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92EB9" w:rsidRDefault="00E92EB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92EB9" w:rsidRDefault="00E92EB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92EB9" w:rsidRDefault="00E92EB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E92EB9" w:rsidRPr="009C0468" w:rsidRDefault="00E92EB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lastRenderedPageBreak/>
              <w:t>Necesita el apoyo de sus compañeros o del profesor para llevar a cabo sus tareas y se muestra inseguro ante situaciones desconocidas</w:t>
            </w: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15" w:type="dxa"/>
            <w:tcBorders>
              <w:top w:val="single" w:sz="8" w:space="0" w:color="8064A2"/>
            </w:tcBorders>
            <w:vAlign w:val="center"/>
          </w:tcPr>
          <w:p w:rsidR="003F7154" w:rsidRDefault="00FD39B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Lee comprensivamente el enunciado de un problema y lo representa mentalmente, analiza los datos que contiene, deduce las relaciones entre ellos y elige la estrategia para solucionarlo; organiza los datos, realiza las operaciones necesarias y resuelve el problema.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FD39B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Identifica patrones, regularidades y leyes matemáticas y comprueba que es posible aplicarlos en diferentes situaciones.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8A240B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t>Observa el problema y establece analogías con situaciones semejantes resueltas;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Pr="004E5F74">
              <w:rPr>
                <w:rFonts w:ascii="Arial" w:hAnsi="Arial"/>
                <w:sz w:val="19"/>
                <w:szCs w:val="19"/>
              </w:rPr>
              <w:t>aplica estrategias personales basadas en la experiencia para su resolución.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Pr="00705CB1" w:rsidRDefault="00E92EB9" w:rsidP="00BC509D">
            <w:pPr>
              <w:rPr>
                <w:rFonts w:ascii="Calibri" w:hAnsi="Calibri" w:cs="Calibri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Muestra interés por realizar sus trabajos de forma autónoma y por tomar decisiones; relee sus trabajos y los revisa para corregir; pide ayuda cuando lo necesita e intenta aplicar las correcciones en futuras tareas; es consciente de sus avances y se esfuerza por progresar.</w:t>
            </w:r>
          </w:p>
        </w:tc>
        <w:tc>
          <w:tcPr>
            <w:tcW w:w="1419" w:type="dxa"/>
            <w:tcBorders>
              <w:top w:val="single" w:sz="8" w:space="0" w:color="8064A2"/>
            </w:tcBorders>
            <w:vAlign w:val="center"/>
          </w:tcPr>
          <w:p w:rsidR="003F7154" w:rsidRDefault="00FD39B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Entiende el enunciado de un problema; representa mentalmente la información, analiza los datos e identifica la estrategia más adecuada para su resolución. Ordena los datos, realiza las operaciones y resuelve el problema; relee el enunciado y comprueba el resultado.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FD39B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Describe situaciones y las analiza para encontrar patrones, regularidades y leyes matemáticas que le permitan establecer las reglas necesarias para resolver los problemas.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8A240B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Interpreta el problema, planifica tareas y organiza los datos relevantes; establece analogías, simplifica, plantea hipótesis y explora soluciones. Revisa los resultados y encuentra pautas generales aplicables a la resolución de otras situaciones similares.</w:t>
            </w: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Pr="009C0468" w:rsidRDefault="00E92EB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Realiza las actividades de forma autónoma; planifica los procesos de trabajo y toma decisiones para mejorar sus resultados; pide ayuda razonando sus necesidades, se autoevalúa y acepta las críticas aprendiendo de ellas.</w:t>
            </w:r>
          </w:p>
        </w:tc>
        <w:tc>
          <w:tcPr>
            <w:tcW w:w="1498" w:type="dxa"/>
            <w:tcBorders>
              <w:top w:val="single" w:sz="8" w:space="0" w:color="8064A2"/>
            </w:tcBorders>
            <w:vAlign w:val="center"/>
          </w:tcPr>
          <w:p w:rsidR="003F7154" w:rsidRDefault="00FD39B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Comprende la información contenida en el enunciado de un problema; analiza y ordena los datos e identifica y aplica la estrategia más adecuada para su resolución; relee el enunciado, comprueba el resultado y emplea el mismo proceso en otros contextos.</w:t>
            </w: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D39BA" w:rsidRDefault="00FD39BA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Describe situaciones y las analiza para encontrar patrones, regularidades y leyes matemáticas que le permitan establecer las reglas necesarias para resolver los problemas, valorando la utilidad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E5F74">
              <w:rPr>
                <w:rFonts w:ascii="Arial" w:hAnsi="Arial" w:cs="Arial"/>
                <w:sz w:val="19"/>
                <w:szCs w:val="19"/>
              </w:rPr>
              <w:t>de este proceso para hacer predicciones y aplicarlo en otras situaciones cotidianas.</w:t>
            </w:r>
          </w:p>
          <w:p w:rsidR="008A240B" w:rsidRDefault="008A240B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8A240B" w:rsidRDefault="008A240B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8A240B" w:rsidRDefault="008A240B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8A240B" w:rsidRDefault="008A240B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8A240B" w:rsidRDefault="008A240B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8A240B" w:rsidRDefault="008A240B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Analiza un problema; discrimina datos, plantea cuestiones, investiga, hace conjeturas y anticipa soluciones; explora buscando simetrías, elabora un plan de resolución; establece analogías con situaciones diversas y aplica el proceso de razonamiento y resolución a otros problemas similares.</w:t>
            </w:r>
          </w:p>
          <w:p w:rsidR="00E92EB9" w:rsidRDefault="00E92EB9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E92EB9" w:rsidRPr="009C0468" w:rsidRDefault="00E92EB9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Planifica sus tareas de forma autónoma y las revisa para detectar posibles errores y subsanarlos. Toma decisiones para mejorar sus resultados y las aplica a otros ámbitos de aprendizaje. Es consciente de sus logros.</w:t>
            </w:r>
          </w:p>
        </w:tc>
      </w:tr>
      <w:tr w:rsidR="00FD39BA" w:rsidTr="00BC509D">
        <w:trPr>
          <w:trHeight w:val="680"/>
        </w:trPr>
        <w:tc>
          <w:tcPr>
            <w:tcW w:w="1841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12" w:space="0" w:color="8064A2"/>
            </w:tcBorders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FD39BA" w:rsidTr="00BC509D">
        <w:trPr>
          <w:trHeight w:val="680"/>
        </w:trPr>
        <w:tc>
          <w:tcPr>
            <w:tcW w:w="1841" w:type="dxa"/>
          </w:tcPr>
          <w:p w:rsidR="003F7154" w:rsidRDefault="003F7154" w:rsidP="007D61C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9"/>
                <w:szCs w:val="19"/>
              </w:rPr>
            </w:pPr>
            <w:r w:rsidRPr="009730FF">
              <w:rPr>
                <w:rFonts w:cs="Arial"/>
                <w:b/>
                <w:sz w:val="19"/>
                <w:szCs w:val="19"/>
              </w:rPr>
              <w:t>BLOQUE 2.</w:t>
            </w:r>
            <w:r>
              <w:rPr>
                <w:rFonts w:cs="Arial"/>
                <w:b/>
                <w:sz w:val="19"/>
                <w:szCs w:val="19"/>
              </w:rPr>
              <w:t xml:space="preserve"> </w:t>
            </w:r>
          </w:p>
          <w:p w:rsidR="007D61C8" w:rsidRDefault="007D61C8" w:rsidP="007D61C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  <w:r w:rsidRPr="006C4936">
              <w:rPr>
                <w:rFonts w:cs="Arial"/>
                <w:sz w:val="19"/>
                <w:szCs w:val="19"/>
              </w:rPr>
              <w:t>Cálculo: Utilización de los algoritmos estándar de suma, resta, multiplicación y división.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6C4936">
              <w:rPr>
                <w:rFonts w:cs="Arial"/>
                <w:sz w:val="19"/>
                <w:szCs w:val="19"/>
              </w:rPr>
              <w:t>Automatización de algoritmos.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E22DC2">
              <w:rPr>
                <w:rFonts w:cs="Arial"/>
                <w:sz w:val="19"/>
                <w:szCs w:val="19"/>
              </w:rPr>
              <w:t>Elaboración y uso de estrategias de cálculo mental.</w:t>
            </w:r>
          </w:p>
          <w:p w:rsidR="007D61C8" w:rsidRDefault="007D61C8" w:rsidP="007D61C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</w:p>
          <w:p w:rsidR="007D61C8" w:rsidRDefault="007D61C8" w:rsidP="007D61C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</w:p>
          <w:p w:rsidR="007D61C8" w:rsidRDefault="007D61C8" w:rsidP="007D61C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</w:p>
          <w:p w:rsidR="007D61C8" w:rsidRDefault="007D61C8" w:rsidP="007D61C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</w:p>
          <w:p w:rsidR="007D61C8" w:rsidRDefault="007D61C8" w:rsidP="007D61C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</w:p>
          <w:p w:rsidR="007D61C8" w:rsidRDefault="007D61C8" w:rsidP="007D61C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</w:p>
          <w:p w:rsidR="007D61C8" w:rsidRDefault="007D61C8" w:rsidP="007D61C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</w:p>
          <w:p w:rsidR="007D61C8" w:rsidRDefault="007D61C8" w:rsidP="007D61C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</w:p>
          <w:p w:rsidR="007D61C8" w:rsidRPr="00F83460" w:rsidRDefault="007D61C8" w:rsidP="007D61C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9"/>
                <w:szCs w:val="19"/>
              </w:rPr>
            </w:pPr>
            <w:r w:rsidRPr="00F83460">
              <w:rPr>
                <w:rFonts w:cs="Arial"/>
                <w:b/>
                <w:sz w:val="19"/>
                <w:szCs w:val="19"/>
              </w:rPr>
              <w:t>BLOQUE 3.</w:t>
            </w:r>
            <w:r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F83460">
              <w:rPr>
                <w:rFonts w:cs="Arial"/>
                <w:b/>
                <w:sz w:val="19"/>
                <w:szCs w:val="19"/>
              </w:rPr>
              <w:t>MEDIDA</w:t>
            </w:r>
          </w:p>
          <w:p w:rsidR="007D61C8" w:rsidRPr="00E22DC2" w:rsidRDefault="007D61C8" w:rsidP="007D61C8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 xml:space="preserve">Unidades del 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Pr="00E22DC2">
              <w:rPr>
                <w:rFonts w:ascii="Arial" w:hAnsi="Arial" w:cs="Arial"/>
                <w:sz w:val="19"/>
                <w:szCs w:val="19"/>
              </w:rPr>
              <w:t xml:space="preserve">istema Métrico </w:t>
            </w: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Pr="00E22DC2">
              <w:rPr>
                <w:rFonts w:ascii="Arial" w:hAnsi="Arial" w:cs="Arial"/>
                <w:sz w:val="19"/>
                <w:szCs w:val="19"/>
              </w:rPr>
              <w:t>ecimal.</w:t>
            </w:r>
          </w:p>
          <w:p w:rsidR="007D61C8" w:rsidRPr="00E22DC2" w:rsidRDefault="007D61C8" w:rsidP="007D61C8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Longitud, capacid</w:t>
            </w:r>
            <w:r>
              <w:rPr>
                <w:rFonts w:ascii="Arial" w:hAnsi="Arial" w:cs="Arial"/>
                <w:sz w:val="19"/>
                <w:szCs w:val="19"/>
              </w:rPr>
              <w:t>ad, masa, superficie y volumen.</w:t>
            </w:r>
          </w:p>
          <w:p w:rsidR="007D61C8" w:rsidRPr="00E22DC2" w:rsidRDefault="007D61C8" w:rsidP="007D61C8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Desarrollo de estrategias para medir figuras de manera exacta.</w:t>
            </w:r>
          </w:p>
          <w:p w:rsidR="007D61C8" w:rsidRPr="00E22DC2" w:rsidRDefault="007D61C8" w:rsidP="007D61C8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 xml:space="preserve">Elección de la unidad más </w:t>
            </w:r>
            <w:r w:rsidRPr="00E22DC2">
              <w:rPr>
                <w:rFonts w:ascii="Arial" w:hAnsi="Arial" w:cs="Arial"/>
                <w:sz w:val="19"/>
                <w:szCs w:val="19"/>
              </w:rPr>
              <w:lastRenderedPageBreak/>
              <w:t>adecuada para la expresión de una medida.</w:t>
            </w:r>
          </w:p>
          <w:p w:rsidR="007D61C8" w:rsidRPr="00E22DC2" w:rsidRDefault="007D61C8" w:rsidP="007D61C8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Realización de mediciones.</w:t>
            </w:r>
          </w:p>
          <w:p w:rsidR="007D61C8" w:rsidRPr="00E22DC2" w:rsidRDefault="007D61C8" w:rsidP="007D61C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  <w:r w:rsidRPr="00E22DC2">
              <w:rPr>
                <w:rFonts w:cs="Arial"/>
                <w:sz w:val="19"/>
                <w:szCs w:val="19"/>
              </w:rPr>
              <w:t>Resolución de problemas de medida.</w:t>
            </w:r>
          </w:p>
        </w:tc>
        <w:tc>
          <w:tcPr>
            <w:tcW w:w="1753" w:type="dxa"/>
            <w:vAlign w:val="center"/>
          </w:tcPr>
          <w:p w:rsidR="003F7154" w:rsidRDefault="007D61C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lastRenderedPageBreak/>
              <w:t>Cálculo mental, dividiendo entre dos decenas, centenas y millares o dividiendo entre dos un número con todas sus cifras pares.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D61C8" w:rsidRPr="00E22DC2" w:rsidRDefault="007D61C8" w:rsidP="007D61C8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Área de figuras con un cuadrado unidad.</w:t>
            </w:r>
          </w:p>
          <w:p w:rsidR="007D61C8" w:rsidRPr="00E22DC2" w:rsidRDefault="007D61C8" w:rsidP="007D61C8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 xml:space="preserve">El metro cuadrado y sus submúltiplos. </w:t>
            </w:r>
          </w:p>
          <w:p w:rsidR="007D61C8" w:rsidRPr="00E22DC2" w:rsidRDefault="007D61C8" w:rsidP="007D61C8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Relaciones entre el metro cuadrado y sus submúltiplos.</w:t>
            </w:r>
          </w:p>
          <w:p w:rsidR="007D61C8" w:rsidRPr="00E22DC2" w:rsidRDefault="007D61C8" w:rsidP="007D61C8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 xml:space="preserve">El metro cuadrado y sus múltiplos. </w:t>
            </w:r>
          </w:p>
          <w:p w:rsidR="007D61C8" w:rsidRPr="00E22DC2" w:rsidRDefault="007D61C8" w:rsidP="007D61C8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Relaciones entre el metro cuadrado y sus múltiplos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7D61C8" w:rsidRPr="00E22DC2" w:rsidRDefault="007D61C8" w:rsidP="007D61C8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lastRenderedPageBreak/>
              <w:t>Resolución de problemas con unidades de superficie.</w:t>
            </w:r>
          </w:p>
          <w:p w:rsidR="007D61C8" w:rsidRPr="00E22DC2" w:rsidRDefault="007D61C8" w:rsidP="007D61C8">
            <w:pPr>
              <w:pStyle w:val="Prrafodelista13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Reconocimiento y uso de las unidades de superficie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3F7154" w:rsidRPr="009C0468" w:rsidRDefault="007D61C8" w:rsidP="007D61C8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Realización de cambios de una unidad de medida a otra aplicando equivalencias entre ellas.</w:t>
            </w:r>
          </w:p>
        </w:tc>
        <w:tc>
          <w:tcPr>
            <w:tcW w:w="454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3F7154" w:rsidRDefault="007D61C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 xml:space="preserve"> </w:t>
            </w:r>
            <w:r w:rsidRPr="00040CD3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B2-8.</w:t>
            </w:r>
            <w:r w:rsidRPr="00040CD3">
              <w:rPr>
                <w:rFonts w:ascii="Arial" w:hAnsi="Arial" w:cs="Arial"/>
                <w:sz w:val="19"/>
                <w:szCs w:val="19"/>
              </w:rPr>
              <w:t xml:space="preserve"> Conocer, utilizar y automatizar algoritmos estándar de suma, resta, multiplicación y división con distintos tipos de números, en comprobación de resultados en contextos de resolución de problemas y en situaciones de la vida cotidiana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7D61C8" w:rsidRDefault="007D61C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D61C8" w:rsidRDefault="007D61C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D61C8" w:rsidRDefault="007D61C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D61C8" w:rsidRDefault="007D61C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Pr="00F83460" w:rsidRDefault="007867A8" w:rsidP="007867A8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F83460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lastRenderedPageBreak/>
              <w:t>B3-1.</w:t>
            </w:r>
            <w:r w:rsidRPr="00F83460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Seleccionar, instrumentos y unidades de medida usuales, haciendo previamente estimaciones y expresando con precisión medidas de longitud, superficie, peso/masa, capacidad y tiempo, en contextos reale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s.</w:t>
            </w:r>
          </w:p>
          <w:p w:rsidR="004C4B5E" w:rsidRDefault="004C4B5E" w:rsidP="007867A8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7867A8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7867A8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7867A8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Pr="00F83460" w:rsidRDefault="007867A8" w:rsidP="007867A8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F83460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lastRenderedPageBreak/>
              <w:t>B3-2.</w:t>
            </w:r>
            <w:r w:rsidRPr="00F83460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Escoger los instrumentos de medida más pertinentes en cada caso, estimando la medida de magnitudes de longitud, capacidad, masa y tiempo haciendo previsiones razonables</w:t>
            </w:r>
            <w:r w:rsidRPr="00F8346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7867A8" w:rsidRDefault="007867A8" w:rsidP="007867A8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7867A8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7867A8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4C4B5E" w:rsidRDefault="004C4B5E" w:rsidP="007867A8">
            <w:pPr>
              <w:spacing w:after="106" w:line="260" w:lineRule="exact"/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Pr="009730FF" w:rsidRDefault="007867A8" w:rsidP="007867A8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lastRenderedPageBreak/>
              <w:t>B3-3.</w:t>
            </w:r>
            <w:r w:rsidRPr="009730FF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Operar con diferentes medidas</w:t>
            </w:r>
            <w:r w:rsidRPr="009730FF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7D61C8" w:rsidRPr="009C0468" w:rsidRDefault="007867A8" w:rsidP="007867A8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9730FF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B3-4.</w:t>
            </w:r>
            <w:r w:rsidRPr="009730F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730FF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Utilizar las unidades de medida más usuales, convirtiendo unas unidades en otras de la misma </w:t>
            </w:r>
            <w:r w:rsidRPr="009730FF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lastRenderedPageBreak/>
              <w:t>magnitud, expresando los resultados en las unidades de medida más adecuadas, explicando oralmente y por escrito, el proceso seguido y aplicándolo a la resolución de problemas</w:t>
            </w:r>
            <w:r w:rsidRPr="009730F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65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Default="007D61C8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  <w:r w:rsidRPr="00901EE7">
              <w:rPr>
                <w:rFonts w:ascii="Arial" w:hAnsi="Arial" w:cs="Arial"/>
                <w:b/>
                <w:color w:val="0084D3"/>
                <w:sz w:val="19"/>
                <w:szCs w:val="19"/>
              </w:rPr>
              <w:lastRenderedPageBreak/>
              <w:t>B2-8.12.</w:t>
            </w:r>
          </w:p>
          <w:p w:rsidR="003F7154" w:rsidRDefault="007D61C8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  <w:r w:rsidRPr="00624C01">
              <w:rPr>
                <w:rFonts w:ascii="Arial" w:hAnsi="Arial" w:cs="Arial"/>
                <w:b/>
                <w:sz w:val="19"/>
                <w:szCs w:val="19"/>
              </w:rPr>
              <w:t>Aplica diversas estrategias, adecuadas a cada caso, para calcular mentalmente sumas, restas, multiplicaciones, divisiones, fracciones y tantos por ciento.</w:t>
            </w:r>
          </w:p>
          <w:p w:rsidR="003F7154" w:rsidRDefault="003F7154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460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lastRenderedPageBreak/>
              <w:t>B3-1.1.</w:t>
            </w:r>
            <w:r w:rsidRPr="00624C01">
              <w:rPr>
                <w:rFonts w:ascii="Arial" w:hAnsi="Arial"/>
                <w:b/>
                <w:sz w:val="19"/>
                <w:szCs w:val="16"/>
              </w:rPr>
              <w:t xml:space="preserve"> </w:t>
            </w:r>
            <w:r w:rsidRPr="00624C01">
              <w:rPr>
                <w:rFonts w:ascii="Arial" w:hAnsi="Arial"/>
                <w:b/>
                <w:sz w:val="19"/>
                <w:szCs w:val="16"/>
              </w:rPr>
              <w:t>Utiliza las unidades de medida para medir longitudes, capacidades, masas, superficies y volúmenes</w:t>
            </w:r>
            <w:r w:rsidRPr="00624C0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4C4B5E" w:rsidRPr="004C4B5E" w:rsidRDefault="004C4B5E" w:rsidP="004C4B5E">
            <w:pPr>
              <w:pStyle w:val="Prrafodelista1"/>
              <w:spacing w:after="106" w:line="260" w:lineRule="exact"/>
              <w:ind w:left="284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</w:p>
          <w:p w:rsidR="004C4B5E" w:rsidRDefault="004C4B5E" w:rsidP="004C4B5E">
            <w:pPr>
              <w:pStyle w:val="Prrafodelista1"/>
              <w:spacing w:after="106" w:line="260" w:lineRule="exact"/>
              <w:ind w:left="284"/>
              <w:contextualSpacing w:val="0"/>
              <w:rPr>
                <w:rFonts w:ascii="Arial" w:hAnsi="Arial" w:cs="Arial"/>
                <w:b/>
                <w:color w:val="0084D3"/>
                <w:sz w:val="19"/>
                <w:szCs w:val="19"/>
                <w:lang w:val="es-ES_tradnl"/>
              </w:rPr>
            </w:pPr>
          </w:p>
          <w:p w:rsidR="004C4B5E" w:rsidRDefault="004C4B5E" w:rsidP="004C4B5E">
            <w:pPr>
              <w:pStyle w:val="Prrafodelista1"/>
              <w:spacing w:after="106" w:line="260" w:lineRule="exact"/>
              <w:ind w:left="284"/>
              <w:contextualSpacing w:val="0"/>
              <w:rPr>
                <w:rFonts w:ascii="Arial" w:hAnsi="Arial" w:cs="Arial"/>
                <w:b/>
                <w:color w:val="0084D3"/>
                <w:sz w:val="19"/>
                <w:szCs w:val="19"/>
                <w:lang w:val="es-ES_tradnl"/>
              </w:rPr>
            </w:pPr>
          </w:p>
          <w:p w:rsidR="004C4B5E" w:rsidRDefault="004C4B5E" w:rsidP="004C4B5E">
            <w:pPr>
              <w:pStyle w:val="Prrafodelista1"/>
              <w:spacing w:after="106" w:line="260" w:lineRule="exact"/>
              <w:ind w:left="284"/>
              <w:contextualSpacing w:val="0"/>
              <w:rPr>
                <w:rFonts w:ascii="Arial" w:hAnsi="Arial" w:cs="Arial"/>
                <w:b/>
                <w:color w:val="0084D3"/>
                <w:sz w:val="19"/>
                <w:szCs w:val="19"/>
                <w:lang w:val="es-ES_tradnl"/>
              </w:rPr>
            </w:pPr>
          </w:p>
          <w:p w:rsidR="007867A8" w:rsidRPr="00624C01" w:rsidRDefault="007867A8" w:rsidP="004C4B5E">
            <w:pPr>
              <w:pStyle w:val="Prrafodelista1"/>
              <w:spacing w:after="106" w:line="260" w:lineRule="exact"/>
              <w:ind w:left="284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  <w:r w:rsidRPr="009F6841">
              <w:rPr>
                <w:rFonts w:ascii="Arial" w:hAnsi="Arial" w:cs="Arial"/>
                <w:b/>
                <w:color w:val="0084D3"/>
                <w:sz w:val="19"/>
                <w:szCs w:val="19"/>
                <w:lang w:val="es-ES_tradnl"/>
              </w:rPr>
              <w:lastRenderedPageBreak/>
              <w:t>B3-2.2.</w:t>
            </w:r>
            <w:r w:rsidRPr="00624C01">
              <w:rPr>
                <w:rFonts w:ascii="Arial" w:hAnsi="Arial"/>
                <w:b/>
                <w:sz w:val="19"/>
                <w:szCs w:val="16"/>
              </w:rPr>
              <w:t xml:space="preserve"> </w:t>
            </w:r>
            <w:r w:rsidRPr="00624C01">
              <w:rPr>
                <w:rFonts w:ascii="Arial" w:hAnsi="Arial"/>
                <w:b/>
                <w:sz w:val="19"/>
                <w:szCs w:val="16"/>
              </w:rPr>
              <w:t>Utiliza procedimientos y unidades no convencionales para medir y comparar la longitud, capacidad y masa de objetos de su entorno.</w:t>
            </w:r>
          </w:p>
          <w:p w:rsidR="007867A8" w:rsidRDefault="007867A8" w:rsidP="007867A8">
            <w:pPr>
              <w:rPr>
                <w:rFonts w:ascii="Arial" w:hAnsi="Arial"/>
                <w:b/>
                <w:sz w:val="19"/>
                <w:szCs w:val="16"/>
              </w:rPr>
            </w:pPr>
            <w:r>
              <w:rPr>
                <w:rFonts w:ascii="Arial" w:hAnsi="Arial"/>
                <w:b/>
                <w:sz w:val="19"/>
                <w:szCs w:val="16"/>
              </w:rPr>
              <w:t>Aplica los conceptos alto/</w:t>
            </w:r>
            <w:r w:rsidRPr="00624C01">
              <w:rPr>
                <w:rFonts w:ascii="Arial" w:hAnsi="Arial"/>
                <w:b/>
                <w:sz w:val="19"/>
                <w:szCs w:val="16"/>
              </w:rPr>
              <w:t>bajo, largo/corto, ancho/ estrecho para describir y comparar objetos.</w:t>
            </w:r>
          </w:p>
          <w:p w:rsidR="007867A8" w:rsidRDefault="007867A8" w:rsidP="007867A8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7867A8" w:rsidRDefault="007867A8" w:rsidP="007867A8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7867A8" w:rsidRDefault="007867A8" w:rsidP="007867A8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4C4B5E" w:rsidRDefault="004C4B5E" w:rsidP="007867A8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4C4B5E" w:rsidRDefault="004C4B5E" w:rsidP="007867A8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4C4B5E" w:rsidRDefault="004C4B5E" w:rsidP="007867A8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4C4B5E" w:rsidRDefault="004C4B5E" w:rsidP="007867A8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7867A8" w:rsidRDefault="007867A8" w:rsidP="007867A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</w:rPr>
              <w:lastRenderedPageBreak/>
              <w:t>B3-3.2.</w:t>
            </w:r>
            <w:r w:rsidRPr="00624C0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624C01">
              <w:rPr>
                <w:rFonts w:ascii="Arial" w:hAnsi="Arial" w:cs="Arial"/>
                <w:b/>
                <w:sz w:val="19"/>
                <w:szCs w:val="19"/>
              </w:rPr>
              <w:t>Identifica mediciones, en forma simple o compleja, de longitud, capacidad o masa, para aplicarlas cuando es necesario.</w:t>
            </w:r>
          </w:p>
          <w:p w:rsidR="007867A8" w:rsidRDefault="007867A8" w:rsidP="007867A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867A8" w:rsidRDefault="007867A8" w:rsidP="007867A8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20744" w:rsidRPr="00624C01" w:rsidRDefault="00F20744" w:rsidP="00F20744">
            <w:pPr>
              <w:pStyle w:val="Prrafodelista1"/>
              <w:numPr>
                <w:ilvl w:val="0"/>
                <w:numId w:val="6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b/>
                <w:sz w:val="19"/>
                <w:szCs w:val="19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</w:rPr>
              <w:t>B3-4.3.</w:t>
            </w:r>
            <w:r w:rsidRPr="00624C0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624C01">
              <w:rPr>
                <w:rFonts w:ascii="Arial" w:hAnsi="Arial" w:cs="Arial"/>
                <w:b/>
                <w:sz w:val="19"/>
                <w:szCs w:val="19"/>
              </w:rPr>
              <w:t xml:space="preserve">Resuelve problemas donde aparecen unidades de longitud, </w:t>
            </w:r>
            <w:r w:rsidRPr="00624C01">
              <w:rPr>
                <w:rFonts w:ascii="Arial" w:hAnsi="Arial" w:cs="Arial"/>
                <w:b/>
                <w:sz w:val="19"/>
                <w:szCs w:val="19"/>
              </w:rPr>
              <w:lastRenderedPageBreak/>
              <w:t>capacidad, masa y superficie.</w:t>
            </w:r>
          </w:p>
          <w:p w:rsidR="00F20744" w:rsidRPr="009C0468" w:rsidRDefault="00F20744" w:rsidP="00F20744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624C01">
              <w:rPr>
                <w:rFonts w:ascii="Arial" w:hAnsi="Arial" w:cs="Arial"/>
                <w:b/>
                <w:sz w:val="19"/>
                <w:szCs w:val="19"/>
              </w:rPr>
              <w:t>Realiza cambios entre las unidades que expresan cada magnitud y explica los procesos de trabajo que ha seguido.</w:t>
            </w:r>
          </w:p>
        </w:tc>
        <w:tc>
          <w:tcPr>
            <w:tcW w:w="1496" w:type="dxa"/>
            <w:tcBorders>
              <w:left w:val="single" w:sz="12" w:space="0" w:color="8064A2"/>
            </w:tcBorders>
            <w:vAlign w:val="center"/>
          </w:tcPr>
          <w:p w:rsidR="003F7154" w:rsidRDefault="007D61C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901EE7">
              <w:rPr>
                <w:rFonts w:ascii="Arial" w:hAnsi="Arial"/>
                <w:sz w:val="19"/>
                <w:szCs w:val="19"/>
              </w:rPr>
              <w:lastRenderedPageBreak/>
              <w:t>Suma y resta decenas, centenas y millares a un número de tres y cuatro cifras</w:t>
            </w:r>
            <w:r>
              <w:rPr>
                <w:rFonts w:ascii="Arial" w:hAnsi="Arial"/>
                <w:sz w:val="19"/>
                <w:szCs w:val="19"/>
              </w:rPr>
              <w:t>,</w:t>
            </w:r>
            <w:r w:rsidRPr="00901EE7">
              <w:rPr>
                <w:rFonts w:ascii="Arial" w:hAnsi="Arial"/>
                <w:sz w:val="19"/>
                <w:szCs w:val="19"/>
              </w:rPr>
              <w:t xml:space="preserve"> realizando el cálculo con dificultad.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:rsidR="003F7154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9F6841">
              <w:rPr>
                <w:rFonts w:ascii="Arial" w:hAnsi="Arial" w:cs="Arial"/>
                <w:sz w:val="19"/>
                <w:szCs w:val="19"/>
                <w:lang w:val="es-ES"/>
              </w:rPr>
              <w:lastRenderedPageBreak/>
              <w:t>Utiliza las</w:t>
            </w:r>
            <w:r w:rsidRPr="009F6841">
              <w:rPr>
                <w:rFonts w:ascii="Arial" w:hAnsi="Arial" w:cs="Arial"/>
                <w:sz w:val="19"/>
                <w:szCs w:val="19"/>
              </w:rPr>
              <w:t xml:space="preserve"> unidades de capacidad, masa y superficie con dificultad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9F6841">
              <w:rPr>
                <w:rFonts w:ascii="Arial" w:hAnsi="Arial" w:cs="Arial"/>
                <w:sz w:val="19"/>
                <w:szCs w:val="19"/>
              </w:rPr>
              <w:t xml:space="preserve"> siguiendo las pautas del profesor.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9F6841">
              <w:rPr>
                <w:rFonts w:ascii="Arial" w:hAnsi="Arial" w:cs="Arial"/>
                <w:sz w:val="19"/>
                <w:szCs w:val="19"/>
              </w:rPr>
              <w:lastRenderedPageBreak/>
              <w:t>Realiza mediciones con dificultad y cuando se lo indica el docente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9F6841">
              <w:rPr>
                <w:rFonts w:ascii="Arial" w:hAnsi="Arial" w:cs="Arial"/>
                <w:sz w:val="19"/>
                <w:szCs w:val="19"/>
              </w:rPr>
              <w:t xml:space="preserve"> expresando los resultados en la unidad adecuada en situaciones reales y en simuladas de la vida cotidiana.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Realiza mediciones con dificultad y cuando se lo indica el docente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expresando los resultados en la unidad que no es la adecuada en situaciones reales y en simuladas de la vida cotidiana.</w:t>
            </w: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Pr="009C0468" w:rsidRDefault="00F2074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 xml:space="preserve">Resuelve problemas con ayuda docente donde aparecen unidades de longitud, capacidad o </w:t>
            </w: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masa sin escoger las unidades o instrumentos más adecuados, realizando mediciones imprecisas y explicando sin reflexión los procesos seguidos para su resolución.</w:t>
            </w:r>
          </w:p>
        </w:tc>
        <w:tc>
          <w:tcPr>
            <w:tcW w:w="1715" w:type="dxa"/>
            <w:vAlign w:val="center"/>
          </w:tcPr>
          <w:p w:rsidR="003F7154" w:rsidRDefault="007D61C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Suma y resta decenas, centenas y millares a un número de tres y cuatro cifras descomponiendo los números para facilitar su resolución.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:rsidR="003F7154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9F6841">
              <w:rPr>
                <w:rFonts w:ascii="Arial" w:hAnsi="Arial" w:cs="Arial"/>
                <w:sz w:val="19"/>
                <w:szCs w:val="19"/>
                <w:lang w:val="es-ES"/>
              </w:rPr>
              <w:lastRenderedPageBreak/>
              <w:t>Utiliza las</w:t>
            </w:r>
            <w:r w:rsidRPr="009F6841">
              <w:rPr>
                <w:rFonts w:ascii="Arial" w:hAnsi="Arial" w:cs="Arial"/>
                <w:sz w:val="19"/>
                <w:szCs w:val="19"/>
              </w:rPr>
              <w:t xml:space="preserve"> unidades de capacidad, masa y superficie de forma correcta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9F6841">
              <w:rPr>
                <w:rFonts w:ascii="Arial" w:hAnsi="Arial" w:cs="Arial"/>
                <w:sz w:val="19"/>
                <w:szCs w:val="19"/>
              </w:rPr>
              <w:t xml:space="preserve"> eligiendo el procedimiento adecuado con o sin apoyos manipulativos.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9F6841">
              <w:rPr>
                <w:rFonts w:ascii="Arial" w:hAnsi="Arial" w:cs="Arial"/>
                <w:sz w:val="19"/>
                <w:szCs w:val="19"/>
              </w:rPr>
              <w:lastRenderedPageBreak/>
              <w:t>Realiza mediciones y da los resultados en la unidad adecuada en situaciones reales y en simuladas de la vida cotidiana.</w:t>
            </w: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Realiza mediciones y da los resultados en la unidad adecuada en situaciones reales y simuladas de la vida cotidiana.</w:t>
            </w: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Pr="009C0468" w:rsidRDefault="00F2074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>Resuelve problemas donde aparecen unidades de longitud, capacidad o masa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 xml:space="preserve"> siguiendo los </w:t>
            </w: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conocimientos previos para escoger la unidad o instrumentos más adecuados, realizando mediciones y explicando correctamente los procesos seguidos para su resolución.</w:t>
            </w:r>
          </w:p>
        </w:tc>
        <w:tc>
          <w:tcPr>
            <w:tcW w:w="1419" w:type="dxa"/>
            <w:vAlign w:val="center"/>
          </w:tcPr>
          <w:p w:rsidR="003F7154" w:rsidRDefault="007D61C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Suma y resta decenas, centenas y millares a un número de tres y cuatro cifras, transformando las operaciones en otras equivalentes que faciliten su resolución, descomponiendo los números. Memoriza el procedimiento para poder realizar operaciones más complejas.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9F6841">
              <w:rPr>
                <w:rFonts w:ascii="Arial" w:hAnsi="Arial" w:cs="Arial"/>
                <w:sz w:val="19"/>
                <w:szCs w:val="19"/>
                <w:lang w:val="es-ES"/>
              </w:rPr>
              <w:lastRenderedPageBreak/>
              <w:t>Realiza</w:t>
            </w:r>
            <w:r w:rsidRPr="009F6841">
              <w:rPr>
                <w:rFonts w:ascii="Arial" w:hAnsi="Arial" w:cs="Arial"/>
                <w:sz w:val="19"/>
                <w:szCs w:val="19"/>
              </w:rPr>
              <w:t xml:space="preserve"> y calcula operaciones con unidades de capacidad, masa y superficie ordenadamente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9F6841">
              <w:rPr>
                <w:rFonts w:ascii="Arial" w:hAnsi="Arial" w:cs="Arial"/>
                <w:sz w:val="19"/>
                <w:szCs w:val="19"/>
              </w:rPr>
              <w:t xml:space="preserve"> eligiendo el proceso adecuado en cada caso e integrándolo en su práctica habitual y generalizándolo a otras situaciones.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9F6841">
              <w:rPr>
                <w:rFonts w:ascii="Arial" w:hAnsi="Arial" w:cs="Arial"/>
                <w:sz w:val="19"/>
                <w:szCs w:val="19"/>
              </w:rPr>
              <w:lastRenderedPageBreak/>
              <w:t>Realiza mediciones</w:t>
            </w:r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9F6841">
              <w:rPr>
                <w:rFonts w:ascii="Arial" w:hAnsi="Arial" w:cs="Arial"/>
                <w:sz w:val="19"/>
                <w:szCs w:val="19"/>
              </w:rPr>
              <w:t>expresando los resultados en la unidad adecuada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9F6841">
              <w:rPr>
                <w:rFonts w:ascii="Arial" w:hAnsi="Arial" w:cs="Arial"/>
                <w:sz w:val="19"/>
                <w:szCs w:val="19"/>
              </w:rPr>
              <w:t xml:space="preserve"> convirtiendo las unidades en otras de la misma magnitud en situaciones reales y en simuladas de la vida cotidiana.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7867A8" w:rsidRDefault="007867A8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7867A8" w:rsidRDefault="007867A8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7867A8" w:rsidRDefault="007867A8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 xml:space="preserve">Realiza mediciones </w:t>
            </w:r>
            <w:r>
              <w:rPr>
                <w:rFonts w:ascii="Arial" w:hAnsi="Arial" w:cs="Arial"/>
                <w:sz w:val="19"/>
                <w:szCs w:val="19"/>
              </w:rPr>
              <w:t xml:space="preserve">y </w:t>
            </w:r>
            <w:r w:rsidRPr="004E5F74">
              <w:rPr>
                <w:rFonts w:ascii="Arial" w:hAnsi="Arial" w:cs="Arial"/>
                <w:sz w:val="19"/>
                <w:szCs w:val="19"/>
              </w:rPr>
              <w:t>expresa los resultados en la unidad adecuada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convirtiendo las unidades en otras de la misma magnitud en situaciones reales y en simuladas de la vida cotidiana.</w:t>
            </w: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Pr="009C0468" w:rsidRDefault="00F2074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 xml:space="preserve">Resuelve y analiza problemas donde aparecen unidades de longitud, capacidad o </w:t>
            </w: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masa relacionándolos con los conocimientos de la vida diaria para escoger la unidad o instrumentos más adecuados, realizando mediciones y explicando correctamente los procesos seguidos para su resolución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y </w:t>
            </w: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>comprobando los resultados y modificarlos si fuera necesario.</w:t>
            </w:r>
          </w:p>
        </w:tc>
        <w:tc>
          <w:tcPr>
            <w:tcW w:w="1498" w:type="dxa"/>
            <w:vAlign w:val="center"/>
          </w:tcPr>
          <w:p w:rsidR="003F7154" w:rsidRDefault="007D61C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Suma y resta decenas, centenas y millares a un número de tres y cuatro cifras, transformando las operaciones en otras equivalentes que faciliten su resolución, descomponiendo los números. Aplica el mismo procedimiento para realizar cálculos más complejos y pone ejemplos de otras estrategias.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9F6841">
              <w:rPr>
                <w:rFonts w:ascii="Arial" w:hAnsi="Arial" w:cs="Arial"/>
                <w:sz w:val="19"/>
                <w:szCs w:val="19"/>
                <w:lang w:val="es-ES"/>
              </w:rPr>
              <w:lastRenderedPageBreak/>
              <w:t>Realiza</w:t>
            </w:r>
            <w:r w:rsidRPr="009F6841">
              <w:rPr>
                <w:rFonts w:ascii="Arial" w:hAnsi="Arial" w:cs="Arial"/>
                <w:sz w:val="19"/>
                <w:szCs w:val="19"/>
              </w:rPr>
              <w:t xml:space="preserve"> y calcula operaciones con unidades de capacidad, masa y superficie de forma autónoma dentro y fuera del aula.</w:t>
            </w: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  <w:r w:rsidRPr="009F6841">
              <w:rPr>
                <w:rFonts w:ascii="Arial" w:hAnsi="Arial" w:cs="Arial"/>
                <w:sz w:val="19"/>
                <w:szCs w:val="19"/>
              </w:rPr>
              <w:lastRenderedPageBreak/>
              <w:t>Realiza mediciones expresando los resultados en la unidad adecuada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9F6841">
              <w:rPr>
                <w:rFonts w:ascii="Arial" w:hAnsi="Arial" w:cs="Arial"/>
                <w:sz w:val="19"/>
                <w:szCs w:val="19"/>
              </w:rPr>
              <w:t xml:space="preserve"> convirtiendo las unidades en otras de la misma magnitud y aplica sus conocimientos a contextos distintos del aula.</w:t>
            </w: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4C4B5E" w:rsidRDefault="004C4B5E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7867A8" w:rsidRDefault="007867A8" w:rsidP="00BC509D">
            <w:pPr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Realiza mediciones y expresa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E5F74">
              <w:rPr>
                <w:rFonts w:ascii="Arial" w:hAnsi="Arial" w:cs="Arial"/>
                <w:sz w:val="19"/>
                <w:szCs w:val="19"/>
              </w:rPr>
              <w:t>los resultados en la unidad adecuada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convirtiendo las unidades en otras de la misma magnitud y aplica sus conocimientos a contextos distintos del aula.</w:t>
            </w: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Default="00F2074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44" w:rsidRPr="009C0468" w:rsidRDefault="00F2074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 xml:space="preserve">Resuelve y analiza problemas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con</w:t>
            </w: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 xml:space="preserve"> unidades de longitud, capacidad o masa basándose en sus </w:t>
            </w: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conocimientos previos para escoger la unidad o instrumentos más adecuados, realizando mediciones y explicando correctamente con estrategias personales los procesos seguidos para su resolución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 xml:space="preserve"> comprobando los resultados y planteando otras posibilidades de resolución.</w:t>
            </w:r>
          </w:p>
        </w:tc>
      </w:tr>
      <w:tr w:rsidR="00FD39BA" w:rsidTr="00BC509D">
        <w:trPr>
          <w:trHeight w:val="680"/>
        </w:trPr>
        <w:tc>
          <w:tcPr>
            <w:tcW w:w="1841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FD39BA" w:rsidRDefault="00FD39BA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3F7154" w:rsidRDefault="003F7154" w:rsidP="00BC509D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</w:pPr>
          </w:p>
          <w:p w:rsidR="003F7154" w:rsidRDefault="003F7154" w:rsidP="00BC509D">
            <w:pP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</w:pPr>
          </w:p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12" w:space="0" w:color="8064A2"/>
            </w:tcBorders>
            <w:vAlign w:val="center"/>
          </w:tcPr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FD39BA" w:rsidTr="00BC509D">
        <w:trPr>
          <w:trHeight w:val="680"/>
        </w:trPr>
        <w:tc>
          <w:tcPr>
            <w:tcW w:w="1841" w:type="dxa"/>
            <w:vAlign w:val="center"/>
          </w:tcPr>
          <w:p w:rsidR="003F7154" w:rsidRPr="009C0468" w:rsidRDefault="003F7154" w:rsidP="00FD39B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Default="003F7154" w:rsidP="00BC509D">
            <w:pPr>
              <w:rPr>
                <w:rFonts w:ascii="Arial" w:hAnsi="Arial" w:cs="Arial"/>
                <w:sz w:val="19"/>
                <w:szCs w:val="19"/>
              </w:rPr>
            </w:pPr>
          </w:p>
          <w:p w:rsidR="003F7154" w:rsidRPr="009C0468" w:rsidRDefault="003F7154" w:rsidP="00FD39BA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3F7154" w:rsidRPr="009C0468" w:rsidRDefault="003F7154" w:rsidP="007D61C8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12" w:space="0" w:color="8064A2"/>
            </w:tcBorders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FD39BA" w:rsidTr="00BC509D">
        <w:trPr>
          <w:trHeight w:val="680"/>
        </w:trPr>
        <w:tc>
          <w:tcPr>
            <w:tcW w:w="1841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12" w:space="0" w:color="8064A2"/>
            </w:tcBorders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FD39BA" w:rsidTr="00BC509D">
        <w:trPr>
          <w:trHeight w:val="680"/>
        </w:trPr>
        <w:tc>
          <w:tcPr>
            <w:tcW w:w="1841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12" w:space="0" w:color="8064A2"/>
            </w:tcBorders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FD39BA" w:rsidTr="00BC509D">
        <w:trPr>
          <w:trHeight w:val="680"/>
        </w:trPr>
        <w:tc>
          <w:tcPr>
            <w:tcW w:w="1841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12" w:space="0" w:color="8064A2"/>
            </w:tcBorders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FD39BA" w:rsidTr="00BC509D">
        <w:trPr>
          <w:trHeight w:val="680"/>
        </w:trPr>
        <w:tc>
          <w:tcPr>
            <w:tcW w:w="1841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12" w:space="0" w:color="8064A2"/>
            </w:tcBorders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FD39BA" w:rsidTr="00BC509D">
        <w:trPr>
          <w:trHeight w:val="680"/>
        </w:trPr>
        <w:tc>
          <w:tcPr>
            <w:tcW w:w="1841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12" w:space="0" w:color="8064A2"/>
            </w:tcBorders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F7154" w:rsidRDefault="003F7154" w:rsidP="003F7154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3F7154" w:rsidTr="00BC509D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620962" w:rsidRDefault="003F7154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:rsidR="003F7154" w:rsidRPr="00620962" w:rsidRDefault="003F7154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620962" w:rsidRDefault="003F7154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9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620962" w:rsidRDefault="003F7154" w:rsidP="00BC509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</w:tr>
      <w:tr w:rsidR="003F7154" w:rsidTr="00BC509D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3F7154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3F7154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3F7154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3F7154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3F7154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3F7154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3F7154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3F7154" w:rsidTr="00BC509D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3F7154" w:rsidRDefault="003F7154" w:rsidP="003F7154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3F7154" w:rsidRPr="009C0468" w:rsidTr="00BC509D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FD4444" w:rsidRDefault="003F7154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lastRenderedPageBreak/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5º</w:t>
            </w:r>
          </w:p>
          <w:p w:rsidR="003F7154" w:rsidRPr="00FD4444" w:rsidRDefault="003F7154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MATEMÁTICAS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FD4444" w:rsidRDefault="003F7154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516FB4">
              <w:rPr>
                <w:rFonts w:ascii="Arial Hebrew Scholar" w:hAnsi="Arial Hebrew Scholar" w:cs="Arial Hebrew Scholar"/>
                <w:b/>
              </w:rPr>
              <w:t xml:space="preserve"> 11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FD4444" w:rsidRDefault="003F7154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</w:tr>
      <w:tr w:rsidR="003F7154" w:rsidRPr="006C6C59" w:rsidTr="00BC509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3F7154" w:rsidRPr="00670B50" w:rsidTr="00BC509D">
        <w:trPr>
          <w:trHeight w:val="794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3F7154" w:rsidRPr="00670B50" w:rsidRDefault="00516FB4" w:rsidP="00BC509D">
            <w:pPr>
              <w:rPr>
                <w:rFonts w:ascii="Calibri" w:hAnsi="Calibri" w:cs="Calibri"/>
                <w:sz w:val="20"/>
                <w:szCs w:val="20"/>
              </w:rPr>
            </w:pPr>
            <w:r w:rsidRPr="00F83460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 w:rsidRPr="00F83460">
              <w:rPr>
                <w:rFonts w:cs="Arial"/>
                <w:sz w:val="19"/>
                <w:szCs w:val="19"/>
              </w:rPr>
              <w:t xml:space="preserve">Texto inicial de la unidad </w:t>
            </w:r>
            <w:r w:rsidRPr="00F83460">
              <w:rPr>
                <w:rFonts w:cs="Arial"/>
                <w:i/>
                <w:sz w:val="19"/>
                <w:szCs w:val="19"/>
              </w:rPr>
              <w:t>¿Cómo se creaban los mosaicos romanos?</w:t>
            </w:r>
            <w:r w:rsidRPr="00F83460">
              <w:rPr>
                <w:rFonts w:cs="Arial"/>
                <w:sz w:val="19"/>
                <w:szCs w:val="19"/>
              </w:rPr>
              <w:t xml:space="preserve"> (página 172).</w:t>
            </w:r>
          </w:p>
        </w:tc>
      </w:tr>
      <w:tr w:rsidR="003F7154" w:rsidRPr="00670B50" w:rsidTr="00BC509D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3F7154" w:rsidRPr="00670B50" w:rsidRDefault="00516FB4" w:rsidP="00BC509D">
            <w:pPr>
              <w:rPr>
                <w:rFonts w:ascii="Calibri" w:hAnsi="Calibri" w:cs="Calibri"/>
                <w:sz w:val="20"/>
                <w:szCs w:val="20"/>
              </w:rPr>
            </w:pPr>
            <w:r w:rsidRPr="00F83460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 w:rsidRPr="00F70B7A">
              <w:rPr>
                <w:rFonts w:cs="Arial"/>
                <w:sz w:val="19"/>
                <w:szCs w:val="19"/>
              </w:rPr>
              <w:t>Descripción de un mosaico</w:t>
            </w:r>
            <w:r w:rsidRPr="00F83460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F83460">
              <w:rPr>
                <w:rFonts w:cs="Arial"/>
                <w:sz w:val="19"/>
                <w:szCs w:val="19"/>
              </w:rPr>
              <w:t>(página 173). Redacción de una pregunta (página 180). Redacción de un problema (página 181). Explicación del concepto de centímetro cuadrado (página 182).</w:t>
            </w:r>
          </w:p>
        </w:tc>
      </w:tr>
      <w:tr w:rsidR="003F7154" w:rsidRPr="009C0468" w:rsidTr="00BC509D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3F7154" w:rsidRPr="009C0468" w:rsidRDefault="00516FB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F83460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F70B7A">
              <w:rPr>
                <w:rFonts w:cs="Arial"/>
                <w:sz w:val="19"/>
                <w:szCs w:val="19"/>
              </w:rPr>
              <w:t>Figuras (páginas 173-177, 182, 183).</w:t>
            </w:r>
            <w:r w:rsidRPr="00F83460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F70B7A">
              <w:rPr>
                <w:rFonts w:cs="Arial"/>
                <w:sz w:val="19"/>
                <w:szCs w:val="19"/>
              </w:rPr>
              <w:t>Tablas (página 181).</w:t>
            </w:r>
            <w:r w:rsidRPr="00F83460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F83460">
              <w:rPr>
                <w:rFonts w:cs="Arial"/>
                <w:sz w:val="19"/>
                <w:szCs w:val="19"/>
              </w:rPr>
              <w:t>El plano de un piso (página 184).</w:t>
            </w:r>
          </w:p>
        </w:tc>
      </w:tr>
      <w:tr w:rsidR="003F7154" w:rsidRPr="009C0468" w:rsidTr="00BC509D">
        <w:trPr>
          <w:trHeight w:val="794"/>
          <w:tblHeader/>
        </w:trPr>
        <w:tc>
          <w:tcPr>
            <w:tcW w:w="3641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3F7154" w:rsidRPr="009C0468" w:rsidRDefault="003F715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3F7154" w:rsidRPr="009C0468" w:rsidRDefault="00516FB4" w:rsidP="00BC509D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F83460">
              <w:rPr>
                <w:rFonts w:cs="Arial"/>
                <w:b/>
                <w:sz w:val="19"/>
                <w:szCs w:val="19"/>
              </w:rPr>
              <w:t xml:space="preserve">Emprendimiento. </w:t>
            </w:r>
            <w:r w:rsidRPr="00F83460">
              <w:rPr>
                <w:rFonts w:cs="Arial"/>
                <w:sz w:val="19"/>
                <w:szCs w:val="19"/>
              </w:rPr>
              <w:t>Invención de un problema (página 181). Determinación del área más grande de una figura (página 183).</w:t>
            </w:r>
          </w:p>
        </w:tc>
      </w:tr>
    </w:tbl>
    <w:p w:rsidR="003F7154" w:rsidRDefault="003F7154" w:rsidP="003F7154"/>
    <w:p w:rsidR="003F7154" w:rsidRDefault="003F7154" w:rsidP="003F7154"/>
    <w:p w:rsidR="003F7154" w:rsidRDefault="003F7154" w:rsidP="003F7154"/>
    <w:p w:rsidR="003F7154" w:rsidRDefault="003F7154" w:rsidP="003F7154"/>
    <w:p w:rsidR="003F7154" w:rsidRDefault="003F7154" w:rsidP="003F7154"/>
    <w:p w:rsidR="003F7154" w:rsidRDefault="003F7154" w:rsidP="003F7154"/>
    <w:p w:rsidR="003F7154" w:rsidRDefault="003F7154" w:rsidP="003F7154"/>
    <w:p w:rsidR="003F7154" w:rsidRDefault="003F7154" w:rsidP="003F7154"/>
    <w:p w:rsidR="003F7154" w:rsidRDefault="003F7154" w:rsidP="003F7154"/>
    <w:p w:rsidR="003F7154" w:rsidRDefault="003F7154" w:rsidP="003F7154"/>
    <w:p w:rsidR="003F7154" w:rsidRDefault="003F7154" w:rsidP="003F7154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3F7154" w:rsidTr="00BC509D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FD4444" w:rsidRDefault="003F7154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lastRenderedPageBreak/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5º</w:t>
            </w:r>
          </w:p>
          <w:p w:rsidR="003F7154" w:rsidRPr="00FD4444" w:rsidRDefault="003F7154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MATEMÁTICAS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FD4444" w:rsidRDefault="003F7154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4C4B5E">
              <w:rPr>
                <w:rFonts w:ascii="Arial Hebrew Scholar" w:hAnsi="Arial Hebrew Scholar" w:cs="Arial Hebrew Scholar"/>
                <w:b/>
              </w:rPr>
              <w:t xml:space="preserve"> 11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FD4444" w:rsidRDefault="003F7154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</w:tr>
      <w:tr w:rsidR="003F7154" w:rsidTr="00BC509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3F7154" w:rsidTr="00BC509D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3F7154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3F7154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3F7154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3F7154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3F7154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3F7154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:rsidR="003F7154" w:rsidRPr="00890497" w:rsidRDefault="003F7154" w:rsidP="00BC509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3F7154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:rsidR="003F7154" w:rsidRPr="00890497" w:rsidRDefault="003F7154" w:rsidP="00BC509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3F7154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:rsidR="003F7154" w:rsidRPr="00890497" w:rsidRDefault="003F7154" w:rsidP="00BC509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3F7154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F7154" w:rsidRPr="00890497" w:rsidRDefault="003F7154" w:rsidP="00BC509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Align w:val="center"/>
          </w:tcPr>
          <w:p w:rsidR="003F7154" w:rsidRPr="00890497" w:rsidRDefault="003F7154" w:rsidP="00BC509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3F7154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Align w:val="center"/>
          </w:tcPr>
          <w:p w:rsidR="003F7154" w:rsidRPr="00890497" w:rsidRDefault="003F7154" w:rsidP="00BC509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F7154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Align w:val="center"/>
          </w:tcPr>
          <w:p w:rsidR="003F7154" w:rsidRPr="00890497" w:rsidRDefault="003F7154" w:rsidP="00BC509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F7154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Align w:val="center"/>
          </w:tcPr>
          <w:p w:rsidR="003F7154" w:rsidRPr="00890497" w:rsidRDefault="003F7154" w:rsidP="00BC509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F7154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60" w:type="dxa"/>
            <w:vAlign w:val="center"/>
          </w:tcPr>
          <w:p w:rsidR="003F7154" w:rsidRPr="00890497" w:rsidRDefault="003F7154" w:rsidP="00BC509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F7154" w:rsidTr="00BC509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:rsidR="003F7154" w:rsidRPr="00890497" w:rsidRDefault="003F7154" w:rsidP="00BC509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3F7154" w:rsidRDefault="003F7154" w:rsidP="003F7154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3F7154" w:rsidRPr="009C0468" w:rsidTr="00BC509D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FD4444" w:rsidRDefault="003F7154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lastRenderedPageBreak/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  <w:p w:rsidR="003F7154" w:rsidRPr="00FD4444" w:rsidRDefault="003F7154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FD4444" w:rsidRDefault="003F7154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4C4B5E">
              <w:rPr>
                <w:rFonts w:ascii="Arial Hebrew Scholar" w:hAnsi="Arial Hebrew Scholar" w:cs="Arial Hebrew Scholar"/>
                <w:b/>
              </w:rPr>
              <w:t xml:space="preserve">  11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F7154" w:rsidRPr="00FD4444" w:rsidRDefault="003F7154" w:rsidP="00BC509D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</w:tr>
      <w:tr w:rsidR="003F7154" w:rsidRPr="006C6C59" w:rsidTr="00BC509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F7154" w:rsidRPr="00890497" w:rsidRDefault="003F7154" w:rsidP="00BC509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3F7154" w:rsidRPr="00670B50" w:rsidTr="00BC509D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4C4B5E" w:rsidRPr="00E22DC2" w:rsidRDefault="004C4B5E" w:rsidP="004C4B5E">
            <w:pPr>
              <w:pStyle w:val="Prrafodelista12"/>
              <w:numPr>
                <w:ilvl w:val="0"/>
                <w:numId w:val="5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 xml:space="preserve">Programa de ampliación del proyecto de </w:t>
            </w:r>
            <w:r w:rsidRPr="00E22DC2">
              <w:rPr>
                <w:rFonts w:ascii="Arial" w:hAnsi="Arial" w:cs="Arial"/>
                <w:i/>
                <w:sz w:val="19"/>
                <w:szCs w:val="19"/>
              </w:rPr>
              <w:t>Enseñanza individualizada</w:t>
            </w:r>
            <w:r w:rsidRPr="00E22DC2">
              <w:rPr>
                <w:rFonts w:ascii="Arial" w:hAnsi="Arial" w:cs="Arial"/>
                <w:sz w:val="19"/>
                <w:szCs w:val="19"/>
              </w:rPr>
              <w:t xml:space="preserve"> correspondiente a la unidad.</w:t>
            </w:r>
          </w:p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</w:p>
        </w:tc>
      </w:tr>
      <w:tr w:rsidR="003F7154" w:rsidRPr="00670B50" w:rsidTr="00BC509D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890497" w:rsidRDefault="003F7154" w:rsidP="00BC509D">
            <w:pPr>
              <w:rPr>
                <w:rFonts w:ascii="Calibri" w:hAnsi="Calibri" w:cs="Calibri"/>
                <w:szCs w:val="20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Actividades de refuerzo propuestas en la guía didáctica.</w:t>
            </w:r>
          </w:p>
        </w:tc>
      </w:tr>
      <w:tr w:rsidR="003F7154" w:rsidRPr="009C0468" w:rsidTr="00BC509D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F7154" w:rsidRPr="005072EF" w:rsidRDefault="003F7154" w:rsidP="00BC509D">
            <w:pPr>
              <w:pStyle w:val="Prrafodelista12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 xml:space="preserve">Programa de ampliación del proyecto de </w:t>
            </w:r>
            <w:r w:rsidRPr="005072EF">
              <w:rPr>
                <w:rFonts w:ascii="Arial" w:hAnsi="Arial" w:cs="Arial"/>
                <w:i/>
                <w:sz w:val="19"/>
                <w:szCs w:val="19"/>
              </w:rPr>
              <w:t>Enseñanza individualizada</w:t>
            </w:r>
            <w:r w:rsidRPr="005072EF">
              <w:rPr>
                <w:rFonts w:ascii="Arial" w:hAnsi="Arial" w:cs="Arial"/>
                <w:sz w:val="19"/>
                <w:szCs w:val="19"/>
              </w:rPr>
              <w:t xml:space="preserve"> correspondiente a la unidad.</w:t>
            </w:r>
          </w:p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F7154" w:rsidRPr="009C0468" w:rsidTr="00BC509D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3F7154" w:rsidRPr="005072EF" w:rsidRDefault="003F7154" w:rsidP="00BC509D">
            <w:pPr>
              <w:pStyle w:val="Prrafodelista12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Actividades de ampliación propuestas en la guía didáctica.</w:t>
            </w:r>
          </w:p>
          <w:p w:rsidR="003F7154" w:rsidRPr="00890497" w:rsidRDefault="003F7154" w:rsidP="00BC509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3F7154" w:rsidRDefault="003F7154" w:rsidP="003F7154"/>
    <w:p w:rsidR="003F7154" w:rsidRDefault="003F7154" w:rsidP="003F7154"/>
    <w:p w:rsidR="003F7154" w:rsidRDefault="003F7154" w:rsidP="003F7154"/>
    <w:p w:rsidR="00F27BF4" w:rsidRDefault="00F27BF4"/>
    <w:sectPr w:rsidR="00F27BF4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74F0"/>
    <w:multiLevelType w:val="hybridMultilevel"/>
    <w:tmpl w:val="E2EAD416"/>
    <w:lvl w:ilvl="0" w:tplc="50541AB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E5FB5"/>
    <w:multiLevelType w:val="hybridMultilevel"/>
    <w:tmpl w:val="E238010E"/>
    <w:lvl w:ilvl="0" w:tplc="50541AB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C5C02"/>
    <w:multiLevelType w:val="hybridMultilevel"/>
    <w:tmpl w:val="750A9B00"/>
    <w:lvl w:ilvl="0" w:tplc="FE38F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512985"/>
    <w:multiLevelType w:val="hybridMultilevel"/>
    <w:tmpl w:val="04A21CB0"/>
    <w:lvl w:ilvl="0" w:tplc="50541AB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A2868"/>
    <w:multiLevelType w:val="hybridMultilevel"/>
    <w:tmpl w:val="AF8632C2"/>
    <w:lvl w:ilvl="0" w:tplc="50541AB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65BCA"/>
    <w:multiLevelType w:val="hybridMultilevel"/>
    <w:tmpl w:val="97C8487E"/>
    <w:lvl w:ilvl="0" w:tplc="61128C9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54"/>
    <w:rsid w:val="003F7154"/>
    <w:rsid w:val="004C4B5E"/>
    <w:rsid w:val="00516FB4"/>
    <w:rsid w:val="007867A8"/>
    <w:rsid w:val="007D61C8"/>
    <w:rsid w:val="008A240B"/>
    <w:rsid w:val="00E92EB9"/>
    <w:rsid w:val="00F20744"/>
    <w:rsid w:val="00F27BF4"/>
    <w:rsid w:val="00F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D5112-74F6-4947-8120-8ED82014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54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7154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3F7154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  <w:style w:type="paragraph" w:customStyle="1" w:styleId="Prrafodelista13">
    <w:name w:val="Párrafo de lista13"/>
    <w:basedOn w:val="Normal"/>
    <w:qFormat/>
    <w:rsid w:val="003F7154"/>
    <w:pPr>
      <w:ind w:left="720"/>
      <w:contextualSpacing/>
    </w:pPr>
    <w:rPr>
      <w:rFonts w:ascii="Times" w:eastAsia="Calibri" w:hAnsi="Times" w:cs="Times New Roman"/>
      <w:szCs w:val="20"/>
      <w:lang w:eastAsia="es-ES"/>
    </w:rPr>
  </w:style>
  <w:style w:type="paragraph" w:customStyle="1" w:styleId="Prrafodelista1">
    <w:name w:val="Párrafo de lista1"/>
    <w:basedOn w:val="Normal"/>
    <w:qFormat/>
    <w:rsid w:val="003F715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customStyle="1" w:styleId="Prrafodelista12">
    <w:name w:val="Párrafo de lista12"/>
    <w:basedOn w:val="Normal"/>
    <w:qFormat/>
    <w:rsid w:val="003F7154"/>
    <w:pPr>
      <w:ind w:left="720"/>
      <w:contextualSpacing/>
    </w:pPr>
    <w:rPr>
      <w:rFonts w:ascii="Times" w:eastAsia="Calibri" w:hAnsi="Times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FD39BA"/>
    <w:pPr>
      <w:jc w:val="both"/>
    </w:pPr>
    <w:rPr>
      <w:rFonts w:ascii="Tahoma" w:eastAsia="Times New Roman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semiHidden/>
    <w:rsid w:val="00FD39BA"/>
    <w:rPr>
      <w:rFonts w:ascii="Tahoma" w:eastAsia="Times New Roman" w:hAnsi="Tahoma" w:cs="Tahoma"/>
      <w:sz w:val="16"/>
      <w:szCs w:val="16"/>
    </w:rPr>
  </w:style>
  <w:style w:type="paragraph" w:customStyle="1" w:styleId="Prrafodelista2">
    <w:name w:val="Párrafo de lista2"/>
    <w:basedOn w:val="Normal"/>
    <w:rsid w:val="00E92EB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2465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julcan@mixmail.com</cp:lastModifiedBy>
  <cp:revision>6</cp:revision>
  <dcterms:created xsi:type="dcterms:W3CDTF">2018-09-25T11:35:00Z</dcterms:created>
  <dcterms:modified xsi:type="dcterms:W3CDTF">2018-09-25T15:37:00Z</dcterms:modified>
</cp:coreProperties>
</file>