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intelligence.xml" ContentType="application/vnd.ms-office.intelligenc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13378" w:type="dxa"/>
        <w:jc w:val="left"/>
        <w:tblInd w:w="-2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061"/>
        <w:gridCol w:w="1723"/>
        <w:gridCol w:w="343"/>
        <w:gridCol w:w="2064"/>
        <w:gridCol w:w="1795"/>
        <w:gridCol w:w="64"/>
        <w:gridCol w:w="1734"/>
        <w:gridCol w:w="1798"/>
        <w:gridCol w:w="1795"/>
      </w:tblGrid>
      <w:tr xmlns:wp14="http://schemas.microsoft.com/office/word/2010/wordml" w:rsidTr="3B26FBA6" w14:paraId="003C050E" wp14:textId="77777777">
        <w:trPr>
          <w:tblHeader w:val="true"/>
          <w:trHeight w:val="632" w:hRule="atLeast"/>
        </w:trPr>
        <w:tc>
          <w:tcPr>
            <w:tcW w:w="3784" w:type="dxa"/>
            <w:gridSpan w:val="2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3588E2A7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3º</w:t>
            </w:r>
          </w:p>
          <w:p w14:paraId="7ED32C69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VALORES.</w:t>
            </w:r>
          </w:p>
        </w:tc>
        <w:tc>
          <w:tcPr>
            <w:tcW w:w="4266" w:type="dxa"/>
            <w:gridSpan w:val="4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78" w:type="dxa"/>
            </w:tcMar>
            <w:vAlign w:val="center"/>
          </w:tcPr>
          <w:p w14:paraId="4E961AC0" wp14:textId="77777777">
            <w:pPr>
              <w:pStyle w:val="Normal"/>
              <w:rPr/>
            </w:pPr>
            <w:bookmarkStart w:name="__DdeLink__468_995660211" w:id="0"/>
            <w:r>
              <w:rPr>
                <w:rFonts w:eastAsia="Calibri" w:cs="Calibri"/>
                <w:b/>
                <w:szCs w:val="28"/>
              </w:rPr>
              <w:t>UNIDAD</w:t>
            </w:r>
            <w:bookmarkEnd w:id="0"/>
            <w:r>
              <w:rPr>
                <w:rFonts w:eastAsia="Calibri" w:cs="Arial Hebrew Scholar"/>
                <w:b/>
                <w:szCs w:val="28"/>
              </w:rPr>
              <w:t xml:space="preserve"> 6: LA FELICIDAD: UN PROYECTO COMÚN.</w:t>
            </w:r>
          </w:p>
        </w:tc>
        <w:tc>
          <w:tcPr>
            <w:tcW w:w="5327" w:type="dxa"/>
            <w:gridSpan w:val="3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78" w:type="dxa"/>
            </w:tcMar>
            <w:vAlign w:val="center"/>
          </w:tcPr>
          <w:p w14:paraId="608CB258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  <w:r>
              <w:rPr>
                <w:rFonts w:ascii="Cambria" w:hAnsi="Cambria" w:cs="Arial Hebrew Scholar"/>
                <w:b/>
                <w:szCs w:val="28"/>
              </w:rPr>
              <w:t xml:space="preserve"> MAYO - JUNIO.</w:t>
            </w:r>
          </w:p>
        </w:tc>
      </w:tr>
      <w:tr xmlns:wp14="http://schemas.microsoft.com/office/word/2010/wordml" w:rsidTr="3B26FBA6" w14:paraId="1C4ADEBA" wp14:textId="77777777">
        <w:trPr>
          <w:tblHeader w:val="true"/>
          <w:trHeight w:val="500" w:hRule="atLeast"/>
        </w:trPr>
        <w:tc>
          <w:tcPr>
            <w:tcW w:w="2061" w:type="dxa"/>
            <w:vMerge w:val="restart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359CA54D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CONTENIDOS</w:t>
            </w:r>
          </w:p>
        </w:tc>
        <w:tc>
          <w:tcPr>
            <w:tcW w:w="2066" w:type="dxa"/>
            <w:gridSpan w:val="2"/>
            <w:vMerge w:val="restart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78" w:type="dxa"/>
            </w:tcMar>
            <w:vAlign w:val="center"/>
          </w:tcPr>
          <w:p w14:paraId="29A98CC6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CRITERIOS DE EVALUACIÓN</w:t>
            </w:r>
          </w:p>
        </w:tc>
        <w:tc>
          <w:tcPr>
            <w:tcW w:w="2064" w:type="dxa"/>
            <w:vMerge w:val="restart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E0D8E9"/>
            <w:tcMar>
              <w:left w:w="78" w:type="dxa"/>
            </w:tcMar>
            <w:vAlign w:val="center"/>
          </w:tcPr>
          <w:p w14:paraId="5E07C111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ESTÁNDARES DE APRENDIZAJE</w:t>
            </w:r>
          </w:p>
        </w:tc>
        <w:tc>
          <w:tcPr>
            <w:tcW w:w="7186" w:type="dxa"/>
            <w:gridSpan w:val="5"/>
            <w:tcBorders>
              <w:top w:val="single" w:color="8064A2" w:sz="18" w:space="0"/>
              <w:left w:val="single" w:color="8064A2" w:sz="12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23" w:type="dxa"/>
            </w:tcMar>
            <w:vAlign w:val="center"/>
          </w:tcPr>
          <w:p w14:paraId="2168325B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NIVELES DE ADQUISICIÓN</w:t>
            </w:r>
          </w:p>
        </w:tc>
      </w:tr>
      <w:tr xmlns:wp14="http://schemas.microsoft.com/office/word/2010/wordml" w:rsidTr="3B26FBA6" w14:paraId="5802120D" wp14:textId="77777777">
        <w:trPr>
          <w:tblHeader w:val="true"/>
          <w:trHeight w:val="500" w:hRule="atLeast"/>
        </w:trPr>
        <w:tc>
          <w:tcPr>
            <w:tcW w:w="2061" w:type="dxa"/>
            <w:vMerge/>
            <w:tcBorders>
              <w:insideH w:val="single" w:color="8064A2" w:sz="8" w:space="0"/>
              <w:insideV w:val="single" w:color="8064A2" w:sz="8" w:space="0"/>
            </w:tcBorders>
            <w:tcMar>
              <w:left w:w="-30" w:type="dxa"/>
            </w:tcMar>
            <w:vAlign w:val="center"/>
          </w:tcPr>
          <w:p w14:paraId="672A6659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</w:r>
          </w:p>
        </w:tc>
        <w:tc>
          <w:tcPr>
            <w:tcW w:w="2066" w:type="dxa"/>
            <w:gridSpan w:val="2"/>
            <w:vMerge/>
            <w:tcBorders>
              <w:insideH w:val="single" w:color="8064A2" w:sz="8" w:space="0"/>
              <w:insideV w:val="single" w:color="8064A2" w:sz="8" w:space="0"/>
            </w:tcBorders>
            <w:tcMar>
              <w:left w:w="78" w:type="dxa"/>
            </w:tcMar>
            <w:vAlign w:val="center"/>
          </w:tcPr>
          <w:p w14:paraId="0A37501D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</w:r>
          </w:p>
        </w:tc>
        <w:tc>
          <w:tcPr>
            <w:tcW w:w="2064" w:type="dxa"/>
            <w:vMerge/>
            <w:tcBorders>
              <w:insideH w:val="single" w:color="8064A2" w:sz="8" w:space="0"/>
              <w:insideV w:val="single" w:color="8064A2" w:sz="12" w:space="0"/>
            </w:tcBorders>
            <w:tcMar>
              <w:left w:w="78" w:type="dxa"/>
            </w:tcMar>
            <w:vAlign w:val="center"/>
          </w:tcPr>
          <w:p w14:paraId="5DAB6C7B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23" w:type="dxa"/>
            </w:tcMar>
            <w:vAlign w:val="center"/>
          </w:tcPr>
          <w:p w14:paraId="3521B56E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EN VÍAS DE ADQUISICIÓN</w:t>
            </w: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78" w:type="dxa"/>
            </w:tcMar>
            <w:vAlign w:val="center"/>
          </w:tcPr>
          <w:p w14:paraId="35F79A8D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ADQUIRIDO</w:t>
            </w: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78" w:type="dxa"/>
            </w:tcMar>
            <w:vAlign w:val="center"/>
          </w:tcPr>
          <w:p w14:paraId="62369FD6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AVANZADO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78" w:type="dxa"/>
            </w:tcMar>
            <w:vAlign w:val="center"/>
          </w:tcPr>
          <w:p w14:paraId="07144519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EXCELENTE</w:t>
            </w:r>
          </w:p>
        </w:tc>
      </w:tr>
      <w:tr xmlns:wp14="http://schemas.microsoft.com/office/word/2010/wordml" w:rsidTr="3B26FBA6" w14:paraId="7B1C9CA6" wp14:textId="77777777">
        <w:trPr>
          <w:trHeight w:val="0"/>
        </w:trPr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P="3B26FBA6" w14:paraId="5ACC6FA8" wp14:textId="0BBC8B83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3B26FBA6" w:rsidR="3B26FBA6">
              <w:rPr>
                <w:rFonts w:ascii="Arial" w:hAnsi="Arial" w:cs="Arial"/>
                <w:noProof/>
                <w:lang w:val="es-ES"/>
              </w:rPr>
              <w:t>1</w:t>
            </w:r>
            <w:r w:rsidRPr="3B26FBA6" w:rsidR="4F941137">
              <w:rPr>
                <w:rFonts w:ascii="Arial" w:hAnsi="Arial" w:cs="Arial"/>
                <w:noProof/>
                <w:lang w:val="es-ES"/>
              </w:rPr>
              <w:t>.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 xml:space="preserve"> La expresión “ser feliz”. </w:t>
            </w:r>
          </w:p>
          <w:p w:rsidP="3B26FBA6" w14:paraId="02EB378F" wp14:textId="77777777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cs="Arial"/>
                <w:noProof/>
                <w:lang w:val="es-ES"/>
              </w:rPr>
            </w:pPr>
          </w:p>
          <w:p w:rsidP="3B26FBA6" w14:paraId="6A05A809" wp14:textId="77777777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cs="Arial"/>
                <w:noProof/>
                <w:lang w:val="es-ES"/>
              </w:rPr>
            </w:pPr>
          </w:p>
          <w:p w:rsidP="3B26FBA6" w14:paraId="5A39BBE3" wp14:textId="77777777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cs="Arial"/>
                <w:noProof/>
                <w:lang w:val="es-ES"/>
              </w:rPr>
            </w:pPr>
          </w:p>
          <w:p w:rsidP="3B26FBA6" w14:paraId="72A3D3EC" wp14:textId="43EDF887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cs="Arial"/>
                <w:noProof/>
                <w:lang w:val="es-ES"/>
              </w:rPr>
            </w:pPr>
          </w:p>
          <w:p w:rsidP="3B26FBA6" w14:paraId="0D0B940D" wp14:textId="77777777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cs="Arial"/>
                <w:noProof/>
                <w:lang w:val="es-ES"/>
              </w:rPr>
            </w:pPr>
          </w:p>
          <w:p w:rsidP="3B26FBA6" w14:paraId="29D6B04F" wp14:textId="77777777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cs="Arial"/>
                <w:noProof/>
                <w:lang w:val="es-ES"/>
              </w:rPr>
            </w:pPr>
            <w:r w:rsidRPr="3B26FBA6" w:rsidR="3B26FBA6">
              <w:rPr>
                <w:rFonts w:ascii="Arial" w:hAnsi="Arial" w:cs="Arial"/>
                <w:noProof/>
                <w:lang w:val="es-ES"/>
              </w:rPr>
              <w:t xml:space="preserve"> </w:t>
            </w:r>
          </w:p>
          <w:p w:rsidP="3B26FBA6" w14:paraId="1C97C0CB" wp14:textId="1BECB84F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cs="Arial"/>
                <w:noProof/>
                <w:lang w:val="es-ES"/>
              </w:rPr>
            </w:pPr>
            <w:r w:rsidRPr="3B26FBA6" w:rsidR="3B26FBA6">
              <w:rPr>
                <w:rFonts w:ascii="Arial" w:hAnsi="Arial" w:cs="Arial"/>
                <w:noProof/>
                <w:lang w:val="es-ES"/>
              </w:rPr>
              <w:t xml:space="preserve"> </w:t>
            </w:r>
          </w:p>
          <w:p w:rsidP="3B26FBA6" w14:paraId="0E27B00A" wp14:textId="77777777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cs="Arial"/>
                <w:noProof/>
                <w:lang w:val="es-ES"/>
              </w:rPr>
            </w:pPr>
          </w:p>
          <w:p w:rsidP="3B26FBA6" wp14:textId="77777777" w14:paraId="3374BEA4">
            <w:pPr>
              <w:pStyle w:val="Normal"/>
              <w:spacing w:before="0" w:after="0" w:line="240" w:lineRule="auto"/>
              <w:ind w:left="360" w:hanging="0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P="3B26FBA6" w14:paraId="3A3300D4" wp14:textId="77777777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3B26FBA6" w:rsidR="3B26FBA6">
              <w:rPr>
                <w:rFonts w:ascii="Arial" w:hAnsi="Arial" w:cs="Arial"/>
                <w:noProof/>
                <w:lang w:val="es-ES"/>
              </w:rPr>
              <w:t>1. Canalizar las emociones y buscar el bienestar personal utilizando el diálogo interno.</w:t>
            </w:r>
          </w:p>
          <w:p w:rsidP="3B26FBA6" w14:paraId="4B94D5A5" wp14:textId="77777777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cs="Arial"/>
                <w:noProof/>
                <w:lang w:val="es-ES"/>
              </w:rPr>
            </w:pPr>
          </w:p>
          <w:p w:rsidP="3B26FBA6" w14:paraId="3DEEC669" wp14:textId="77777777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cs="Arial"/>
                <w:noProof/>
                <w:lang w:val="es-ES"/>
              </w:rPr>
            </w:pPr>
          </w:p>
          <w:p w:rsidP="3B26FBA6" w14:paraId="3656B9AB" wp14:textId="77777777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cs="Arial"/>
                <w:noProof/>
                <w:lang w:val="es-ES"/>
              </w:rPr>
            </w:pPr>
          </w:p>
          <w:p w:rsidP="3B26FBA6" wp14:textId="77777777" w14:paraId="1299C43A">
            <w:pPr>
              <w:pStyle w:val="ListParagraph"/>
              <w:spacing w:before="0" w:after="0" w:line="240" w:lineRule="auto"/>
              <w:ind w:left="360" w:hanging="0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  <w:p w:rsidP="3B26FBA6" wp14:textId="77777777" w14:paraId="4D6A047C">
            <w:pPr>
              <w:pStyle w:val="Normal"/>
              <w:spacing w:before="0" w:after="0" w:line="240" w:lineRule="auto"/>
              <w:ind w:left="360" w:hanging="0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78" w:type="dxa"/>
            </w:tcMar>
          </w:tcPr>
          <w:p w:rsidP="3B26FBA6" w14:paraId="2325FB21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B26FBA6" w:rsidR="3B26FBA6">
              <w:rPr>
                <w:rFonts w:ascii="Arial" w:hAnsi="Arial" w:cs="Arial"/>
                <w:noProof/>
                <w:lang w:val="es-ES"/>
              </w:rPr>
              <w:t xml:space="preserve">1.1. 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>Utiliza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>el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>pensamiento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>positivo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 xml:space="preserve"> para regular 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>emociones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>desagradables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 xml:space="preserve">. </w:t>
            </w:r>
          </w:p>
          <w:p w:rsidP="3B26FBA6" w14:paraId="3ED8DEAE" wp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B26FBA6" w:rsidR="3B26FBA6">
              <w:rPr>
                <w:rFonts w:ascii="Arial" w:hAnsi="Arial" w:cs="Arial"/>
                <w:noProof/>
                <w:lang w:val="es-ES"/>
              </w:rPr>
              <w:t>(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>Aprender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 xml:space="preserve"> a 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>aprender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>).</w:t>
            </w:r>
          </w:p>
          <w:p w:rsidP="3B26FBA6" wp14:textId="77777777" w14:paraId="55A700AF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</w:tcPr>
          <w:p w:rsidP="3B26FBA6" w14:paraId="11D8F137" wp14:textId="77777777">
            <w:pPr>
              <w:pStyle w:val="Normal"/>
              <w:rPr>
                <w:rFonts w:cs="Calibri"/>
                <w:noProof/>
                <w:lang w:val="es-ES"/>
              </w:rPr>
            </w:pPr>
            <w:r w:rsidRPr="3B26FBA6" w:rsidR="3B26FBA6">
              <w:rPr>
                <w:rFonts w:cs="Calibri"/>
                <w:noProof/>
                <w:lang w:val="es-ES"/>
              </w:rPr>
              <w:t>Le cuesta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utilizar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el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pensamiento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positivo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para regular las 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emociones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desagradables</w:t>
            </w:r>
            <w:r w:rsidRPr="3B26FBA6" w:rsidR="3B26FBA6">
              <w:rPr>
                <w:rFonts w:cs="Calibri"/>
                <w:noProof/>
                <w:lang w:val="es-ES"/>
              </w:rPr>
              <w:t>.</w:t>
            </w:r>
          </w:p>
          <w:p w:rsidP="3B26FBA6" w14:paraId="07459315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3B26FBA6" wp14:textId="77777777" w14:paraId="3B70C0D1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P="3B26FBA6" w14:paraId="3CDE14F1" wp14:textId="7777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Utiliza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el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pensamiento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positivo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para regular las 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emociones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desagradables</w:t>
            </w: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P="3B26FBA6" w14:paraId="296FEF7D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3B26FBA6" w14:paraId="7194DBDC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3B26FBA6" w14:paraId="769D0D3C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3B26FBA6" wp14:textId="77777777" w14:paraId="2E759A25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P="3B26FBA6" w14:paraId="7C88788C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3B26FBA6" w:rsidR="3B26FBA6">
              <w:rPr>
                <w:rFonts w:cs="Calibri"/>
                <w:noProof/>
                <w:lang w:val="es-ES"/>
              </w:rPr>
              <w:t xml:space="preserve">Es </w:t>
            </w:r>
            <w:r w:rsidRPr="3B26FBA6" w:rsidR="3B26FBA6">
              <w:rPr>
                <w:rFonts w:cs="Calibri"/>
                <w:noProof/>
                <w:lang w:val="es-ES"/>
              </w:rPr>
              <w:t>capaz</w:t>
            </w:r>
            <w:r w:rsidRPr="3B26FBA6" w:rsidR="3B26FBA6">
              <w:rPr>
                <w:rFonts w:cs="Calibri"/>
                <w:noProof/>
                <w:lang w:val="es-ES"/>
              </w:rPr>
              <w:t xml:space="preserve"> de </w:t>
            </w:r>
            <w:r w:rsidRPr="3B26FBA6" w:rsidR="3B26FBA6">
              <w:rPr>
                <w:rFonts w:cs="Calibri"/>
                <w:noProof/>
                <w:lang w:val="es-ES"/>
              </w:rPr>
              <w:t>identificar</w:t>
            </w:r>
            <w:r w:rsidRPr="3B26FBA6" w:rsidR="3B26FBA6">
              <w:rPr>
                <w:rFonts w:cs="Calibri"/>
                <w:noProof/>
                <w:lang w:val="es-ES"/>
              </w:rPr>
              <w:t xml:space="preserve">  y </w:t>
            </w:r>
            <w:r w:rsidRPr="3B26FBA6" w:rsidR="3B26FBA6">
              <w:rPr>
                <w:rFonts w:cs="Calibri"/>
                <w:noProof/>
                <w:lang w:val="es-ES"/>
              </w:rPr>
              <w:t>expresar</w:t>
            </w:r>
            <w:r w:rsidRPr="3B26FBA6" w:rsidR="3B26FBA6">
              <w:rPr>
                <w:rFonts w:cs="Calibri"/>
                <w:noProof/>
                <w:lang w:val="es-ES"/>
              </w:rPr>
              <w:t xml:space="preserve"> </w:t>
            </w:r>
            <w:r w:rsidRPr="3B26FBA6" w:rsidR="3B26FBA6">
              <w:rPr>
                <w:rFonts w:cs="Calibri"/>
                <w:noProof/>
                <w:lang w:val="es-ES"/>
              </w:rPr>
              <w:t>adecuada</w:t>
            </w:r>
          </w:p>
          <w:p w:rsidP="3B26FBA6" w14:paraId="581AF3D5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3B26FBA6" w:rsidR="3B26FBA6">
              <w:rPr>
                <w:rFonts w:cs="Calibri"/>
                <w:noProof/>
                <w:lang w:val="es-ES"/>
              </w:rPr>
              <w:t>mente</w:t>
            </w:r>
            <w:r w:rsidRPr="3B26FBA6" w:rsidR="3B26FBA6">
              <w:rPr>
                <w:rFonts w:cs="Calibri"/>
                <w:noProof/>
                <w:lang w:val="es-ES"/>
              </w:rPr>
              <w:t xml:space="preserve"> sus </w:t>
            </w:r>
            <w:r w:rsidRPr="3B26FBA6" w:rsidR="3B26FBA6">
              <w:rPr>
                <w:rFonts w:cs="Calibri"/>
                <w:noProof/>
                <w:lang w:val="es-ES"/>
              </w:rPr>
              <w:t>estados</w:t>
            </w:r>
            <w:r w:rsidRPr="3B26FBA6" w:rsidR="3B26FBA6">
              <w:rPr>
                <w:rFonts w:cs="Calibri"/>
                <w:noProof/>
                <w:lang w:val="es-ES"/>
              </w:rPr>
              <w:t xml:space="preserve"> </w:t>
            </w:r>
            <w:r w:rsidRPr="3B26FBA6" w:rsidR="3B26FBA6">
              <w:rPr>
                <w:rFonts w:cs="Calibri"/>
                <w:noProof/>
                <w:lang w:val="es-ES"/>
              </w:rPr>
              <w:t>emocionales</w:t>
            </w:r>
            <w:r w:rsidRPr="3B26FBA6" w:rsidR="3B26FBA6">
              <w:rPr>
                <w:rFonts w:cs="Calibri"/>
                <w:noProof/>
                <w:lang w:val="es-ES"/>
              </w:rPr>
              <w:t xml:space="preserve"> sin  </w:t>
            </w:r>
            <w:r w:rsidRPr="3B26FBA6" w:rsidR="3B26FBA6">
              <w:rPr>
                <w:rFonts w:cs="Calibri"/>
                <w:noProof/>
                <w:lang w:val="es-ES"/>
              </w:rPr>
              <w:t>ayuda</w:t>
            </w:r>
            <w:r w:rsidRPr="3B26FBA6" w:rsidR="3B26FBA6">
              <w:rPr>
                <w:rFonts w:cs="Calibri"/>
                <w:noProof/>
                <w:lang w:val="es-ES"/>
              </w:rPr>
              <w:t>.</w:t>
            </w:r>
          </w:p>
          <w:p w:rsidP="3B26FBA6" w14:paraId="562C75D1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3B26FBA6" wp14:textId="77777777" w14:paraId="382796E0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</w:tcPr>
          <w:p w:rsidP="3B26FBA6" w14:paraId="0C30CAE0" wp14:textId="794D8539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3B26FBA6" w:rsidR="3B26FB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Utiliza el pensamiento positivo con habilidad y fluidez para regular las emociones desagradable</w:t>
            </w:r>
            <w:r w:rsidRPr="3B26FBA6" w:rsidR="3B26FBA6">
              <w:rPr>
                <w:rFonts w:ascii="Arial" w:hAnsi="Arial" w:cs="Arial"/>
                <w:noProof/>
                <w:lang w:val="es-ES"/>
              </w:rPr>
              <w:t>s</w:t>
            </w:r>
            <w:r w:rsidRPr="3B26FBA6" w:rsidR="3B26FBA6">
              <w:rPr>
                <w:rFonts w:cs="Calibri"/>
                <w:noProof/>
                <w:lang w:val="es-ES"/>
              </w:rPr>
              <w:t>tolerando cierto nivel de frustración.</w:t>
            </w:r>
          </w:p>
        </w:tc>
      </w:tr>
      <w:tr w:rsidR="1BFA8D15" w:rsidTr="3B26FBA6" w14:paraId="6796948C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1BFA8D15" w:rsidP="3B26FBA6" w:rsidRDefault="1BFA8D15" w14:paraId="10074684" w14:textId="71769648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3B26FBA6" w:rsidR="209B2E86">
              <w:rPr>
                <w:rFonts w:ascii="Arial" w:hAnsi="Arial" w:cs="Arial"/>
                <w:noProof/>
                <w:lang w:val="es-ES"/>
              </w:rPr>
              <w:t>2. Las diferentes maneras de comportarse de un buen ciudadano: responsable, honrado, justo y solidario.</w:t>
            </w:r>
          </w:p>
          <w:p w:rsidR="1BFA8D15" w:rsidP="3B26FBA6" w:rsidRDefault="1BFA8D15" w14:paraId="3FF6EF22" w14:textId="33BF8E63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47861FDC" w14:textId="2696AF22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3B26FBA6" w:rsidR="3E5BAD1B">
              <w:rPr>
                <w:rFonts w:ascii="Arial" w:hAnsi="Arial" w:cs="Arial"/>
                <w:noProof/>
                <w:lang w:val="es-ES"/>
              </w:rPr>
              <w:t>2. Reflexionar sobre las acciones, identificando ventajas e inconvenientes de una decisión antes de tomarla y generando iniciativas y alternativas personales.</w:t>
            </w: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1697A17D" w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B26FBA6" w:rsidR="7C8A9944">
              <w:rPr>
                <w:rFonts w:ascii="Arial" w:hAnsi="Arial" w:cs="Arial"/>
                <w:noProof/>
                <w:lang w:val="es-ES"/>
              </w:rPr>
              <w:t xml:space="preserve">2.1. 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>Delibera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 xml:space="preserve"> y decide de forma 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>responsable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>sobre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 xml:space="preserve"> las 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>propias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>acciones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 xml:space="preserve">, 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>expresándolo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>si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 xml:space="preserve"> es 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>necesario</w:t>
            </w:r>
            <w:r w:rsidRPr="3B26FBA6" w:rsidR="7C8A9944">
              <w:rPr>
                <w:rFonts w:ascii="Arial" w:hAnsi="Arial" w:cs="Arial"/>
                <w:noProof/>
                <w:lang w:val="es-ES"/>
              </w:rPr>
              <w:t>.</w:t>
            </w:r>
          </w:p>
          <w:p w:rsidR="1BFA8D15" w:rsidP="3B26FBA6" w:rsidRDefault="1BFA8D15" w14:paraId="506CC30D" w14:textId="7C6F385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B26FBA6" w:rsidR="7C8A9944">
              <w:rPr>
                <w:rFonts w:ascii="Arial" w:hAnsi="Arial" w:cs="Arial"/>
                <w:noProof/>
                <w:lang w:val="es-ES"/>
              </w:rPr>
              <w:t>(Competencias sociales y cívicas).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</w:tcPr>
          <w:p w:rsidR="1BFA8D15" w:rsidP="3B26FBA6" w:rsidRDefault="1BFA8D15" w14:paraId="20EC2D18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3B26FBA6" w:rsidR="612073F2">
              <w:rPr>
                <w:rFonts w:cs="Calibri"/>
                <w:noProof/>
                <w:lang w:val="es-ES"/>
              </w:rPr>
              <w:t xml:space="preserve">Tiene </w:t>
            </w:r>
            <w:r w:rsidRPr="3B26FBA6" w:rsidR="612073F2">
              <w:rPr>
                <w:rFonts w:cs="Calibri"/>
                <w:noProof/>
                <w:lang w:val="es-ES"/>
              </w:rPr>
              <w:t>dificultades</w:t>
            </w:r>
            <w:r w:rsidRPr="3B26FBA6" w:rsidR="612073F2">
              <w:rPr>
                <w:rFonts w:cs="Calibri"/>
                <w:noProof/>
                <w:lang w:val="es-ES"/>
              </w:rPr>
              <w:t xml:space="preserve"> para </w:t>
            </w:r>
            <w:r w:rsidRPr="3B26FBA6" w:rsidR="612073F2">
              <w:rPr>
                <w:rFonts w:cs="Calibri"/>
                <w:noProof/>
                <w:lang w:val="es-ES"/>
              </w:rPr>
              <w:t>deliberar</w:t>
            </w:r>
          </w:p>
          <w:p w:rsidR="1BFA8D15" w:rsidP="3B26FBA6" w:rsidRDefault="1BFA8D15" w14:paraId="742C7136" w14:textId="2880551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B26FBA6" w:rsidR="612073F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de forma </w:t>
            </w:r>
            <w:r w:rsidRPr="3B26FBA6" w:rsidR="612073F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responsable</w:t>
            </w:r>
            <w:r w:rsidRPr="3B26FBA6" w:rsidR="612073F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3B26FBA6" w:rsidR="612073F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sobre</w:t>
            </w:r>
            <w:r w:rsidRPr="3B26FBA6" w:rsidR="612073F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las </w:t>
            </w:r>
            <w:r w:rsidRPr="3B26FBA6" w:rsidR="612073F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propias</w:t>
            </w:r>
            <w:r w:rsidRPr="3B26FBA6" w:rsidR="612073F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 </w:t>
            </w:r>
            <w:r w:rsidRPr="3B26FBA6" w:rsidR="612073F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acciones</w:t>
            </w:r>
            <w:r w:rsidRPr="3B26FBA6" w:rsidR="612073F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, </w:t>
            </w:r>
          </w:p>
          <w:p w:rsidR="1BFA8D15" w:rsidP="3B26FBA6" w:rsidRDefault="1BFA8D15" w14:paraId="31F7A00D" w14:textId="00F87D9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B26FBA6" w:rsidR="612073F2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(Competencia social y cívica).</w:t>
            </w: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39563F9B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3B26FBA6" w:rsidR="095B05DF">
              <w:rPr>
                <w:rFonts w:cs="Calibri"/>
                <w:noProof/>
                <w:lang w:val="es-ES"/>
              </w:rPr>
              <w:t>Suele</w:t>
            </w:r>
            <w:r w:rsidRPr="3B26FBA6" w:rsidR="095B05DF">
              <w:rPr>
                <w:rFonts w:cs="Calibri"/>
                <w:noProof/>
                <w:lang w:val="es-ES"/>
              </w:rPr>
              <w:t xml:space="preserve"> </w:t>
            </w:r>
            <w:r w:rsidRPr="3B26FBA6" w:rsidR="095B05DF">
              <w:rPr>
                <w:rFonts w:cs="Calibri"/>
                <w:noProof/>
                <w:lang w:val="es-ES"/>
              </w:rPr>
              <w:t>deliberar</w:t>
            </w:r>
            <w:r w:rsidRPr="3B26FBA6" w:rsidR="095B05DF">
              <w:rPr>
                <w:rFonts w:cs="Calibri"/>
                <w:noProof/>
                <w:lang w:val="es-ES"/>
              </w:rPr>
              <w:t xml:space="preserve"> de forma </w:t>
            </w:r>
            <w:r w:rsidRPr="3B26FBA6" w:rsidR="095B05DF">
              <w:rPr>
                <w:rFonts w:cs="Calibri"/>
                <w:noProof/>
                <w:lang w:val="es-ES"/>
              </w:rPr>
              <w:t>responsable</w:t>
            </w:r>
            <w:r w:rsidRPr="3B26FBA6" w:rsidR="095B05DF">
              <w:rPr>
                <w:rFonts w:cs="Calibri"/>
                <w:noProof/>
                <w:lang w:val="es-ES"/>
              </w:rPr>
              <w:t xml:space="preserve"> </w:t>
            </w:r>
            <w:r w:rsidRPr="3B26FBA6" w:rsidR="095B05DF">
              <w:rPr>
                <w:rFonts w:cs="Calibri"/>
                <w:noProof/>
                <w:lang w:val="es-ES"/>
              </w:rPr>
              <w:t>sobre</w:t>
            </w:r>
            <w:r w:rsidRPr="3B26FBA6" w:rsidR="095B05DF">
              <w:rPr>
                <w:rFonts w:cs="Calibri"/>
                <w:noProof/>
                <w:lang w:val="es-ES"/>
              </w:rPr>
              <w:t xml:space="preserve"> las </w:t>
            </w:r>
            <w:r w:rsidRPr="3B26FBA6" w:rsidR="095B05DF">
              <w:rPr>
                <w:rFonts w:cs="Calibri"/>
                <w:noProof/>
                <w:lang w:val="es-ES"/>
              </w:rPr>
              <w:t>propias</w:t>
            </w:r>
            <w:r w:rsidRPr="3B26FBA6" w:rsidR="095B05DF">
              <w:rPr>
                <w:rFonts w:cs="Calibri"/>
                <w:noProof/>
                <w:lang w:val="es-ES"/>
              </w:rPr>
              <w:t xml:space="preserve"> </w:t>
            </w:r>
            <w:r w:rsidRPr="3B26FBA6" w:rsidR="095B05DF">
              <w:rPr>
                <w:rFonts w:cs="Calibri"/>
                <w:noProof/>
                <w:lang w:val="es-ES"/>
              </w:rPr>
              <w:t>acciones</w:t>
            </w:r>
            <w:r w:rsidRPr="3B26FBA6" w:rsidR="095B05DF">
              <w:rPr>
                <w:rFonts w:cs="Calibri"/>
                <w:noProof/>
                <w:lang w:val="es-ES"/>
              </w:rPr>
              <w:t>,</w:t>
            </w:r>
          </w:p>
          <w:p w:rsidR="1BFA8D15" w:rsidP="3B26FBA6" w:rsidRDefault="1BFA8D15" w14:paraId="77B02C33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3B26FBA6" w:rsidR="095B05DF">
              <w:rPr>
                <w:rFonts w:cs="Calibri"/>
                <w:noProof/>
                <w:lang w:val="es-ES"/>
              </w:rPr>
              <w:t>Expresándolo</w:t>
            </w:r>
            <w:r w:rsidRPr="3B26FBA6" w:rsidR="095B05DF">
              <w:rPr>
                <w:rFonts w:cs="Calibri"/>
                <w:noProof/>
                <w:lang w:val="es-ES"/>
              </w:rPr>
              <w:t xml:space="preserve"> </w:t>
            </w:r>
            <w:r w:rsidRPr="3B26FBA6" w:rsidR="095B05DF">
              <w:rPr>
                <w:rFonts w:cs="Calibri"/>
                <w:noProof/>
                <w:lang w:val="es-ES"/>
              </w:rPr>
              <w:t>si</w:t>
            </w:r>
            <w:r w:rsidRPr="3B26FBA6" w:rsidR="095B05DF">
              <w:rPr>
                <w:rFonts w:cs="Calibri"/>
                <w:noProof/>
                <w:lang w:val="es-ES"/>
              </w:rPr>
              <w:t xml:space="preserve">  es </w:t>
            </w:r>
            <w:r w:rsidRPr="3B26FBA6" w:rsidR="095B05DF">
              <w:rPr>
                <w:rFonts w:cs="Calibri"/>
                <w:noProof/>
                <w:lang w:val="es-ES"/>
              </w:rPr>
              <w:t>necesario</w:t>
            </w:r>
            <w:r w:rsidRPr="3B26FBA6" w:rsidR="095B05DF">
              <w:rPr>
                <w:rFonts w:cs="Calibri"/>
                <w:noProof/>
                <w:lang w:val="es-ES"/>
              </w:rPr>
              <w:t>.</w:t>
            </w:r>
          </w:p>
          <w:p w:rsidR="1BFA8D15" w:rsidP="3B26FBA6" w:rsidRDefault="1BFA8D15" w14:paraId="392985A2" w14:textId="66E6CF5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B26FBA6" w:rsidR="095B05DF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(Competencia social y cívica).</w:t>
            </w: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3AEE005F" w14:textId="0A07D2B6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B26FBA6" w:rsidR="444C4A77">
              <w:rPr>
                <w:rFonts w:cs="Calibri"/>
                <w:noProof/>
                <w:lang w:val="es-ES"/>
              </w:rPr>
              <w:t>Generalmente, d</w:t>
            </w:r>
            <w:r w:rsidRPr="3B26FBA6" w:rsidR="444C4A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elibera y decide de forma responsable sobre las propias acciones, expresándolo si es necesario.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4B1692B0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3B26FBA6" w:rsidR="444C4A77">
              <w:rPr>
                <w:rFonts w:cs="Calibri"/>
                <w:noProof/>
                <w:lang w:val="es-ES"/>
              </w:rPr>
              <w:t>Siempre</w:t>
            </w:r>
          </w:p>
          <w:p w:rsidR="1BFA8D15" w:rsidP="3B26FBA6" w:rsidRDefault="1BFA8D15" w14:paraId="7DFE1CF5" w14:textId="3DFBB6F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B26FBA6" w:rsidR="2C377E91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d</w:t>
            </w:r>
            <w:r w:rsidRPr="3B26FBA6" w:rsidR="444C4A77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elibera y decide de forma responsable sobre las propias acciones, expresándolo si es necesario.</w:t>
            </w:r>
          </w:p>
        </w:tc>
      </w:tr>
      <w:tr w:rsidR="1BFA8D15" w:rsidTr="3B26FBA6" w14:paraId="60CE2BB2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1BFA8D15" w:rsidP="3B26FBA6" w:rsidRDefault="1BFA8D15" w14:paraId="26A7ECA0" w14:textId="30532F64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3B26FBA6" w:rsidR="4148BBED">
              <w:rPr>
                <w:rFonts w:ascii="Arial" w:hAnsi="Arial" w:cs="Arial"/>
                <w:noProof/>
                <w:lang w:val="es-ES"/>
              </w:rPr>
              <w:t xml:space="preserve">3. </w:t>
            </w:r>
            <w:r w:rsidRPr="3B26FBA6" w:rsidR="4148BBED">
              <w:rPr>
                <w:rFonts w:ascii="Arial" w:hAnsi="Arial" w:cs="Arial"/>
                <w:noProof/>
                <w:lang w:val="es-ES"/>
              </w:rPr>
              <w:t>Conocimiento de proyectos que solo se pueden llevar a cabo colaborando.</w:t>
            </w:r>
          </w:p>
          <w:p w:rsidR="1BFA8D15" w:rsidP="3B26FBA6" w:rsidRDefault="1BFA8D15" w14:paraId="1937B5E2" w14:textId="74223045">
            <w:pPr>
              <w:pStyle w:val="ListParagraph"/>
              <w:spacing w:before="0" w:after="0" w:line="240" w:lineRule="auto"/>
              <w:ind w:left="0" w:hanging="0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  <w:p w:rsidR="1BFA8D15" w:rsidP="3B26FBA6" w:rsidRDefault="1BFA8D15" w14:paraId="47A3E512" w14:textId="6C17FAD7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6BF235A8" w14:textId="484647ED">
            <w:pPr>
              <w:pStyle w:val="ListParagraph"/>
              <w:spacing w:before="0" w:after="0" w:line="240" w:lineRule="auto"/>
              <w:ind w:left="0" w:hanging="0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  <w:p w:rsidR="1BFA8D15" w:rsidP="3B26FBA6" w:rsidRDefault="1BFA8D15" w14:paraId="5600D519" w14:textId="20713953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17682F41" w14:textId="77777777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3B26FBA6" w:rsidR="52C03FDC">
              <w:rPr>
                <w:rFonts w:ascii="Arial" w:hAnsi="Arial" w:cs="Arial"/>
                <w:noProof/>
                <w:lang w:val="es-ES"/>
              </w:rPr>
              <w:t>3. Saber escuchar antes de responder entendiendo y aceptando las opiniones de los demás.</w:t>
            </w:r>
          </w:p>
          <w:p w:rsidR="1BFA8D15" w:rsidP="3B26FBA6" w:rsidRDefault="1BFA8D15" w14:paraId="6BBB10FE" w14:textId="65DC7192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1F4AEDF7" w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B26FBA6" w:rsidR="07168F06">
              <w:rPr>
                <w:rFonts w:ascii="Arial" w:hAnsi="Arial" w:cs="Arial"/>
                <w:noProof/>
                <w:lang w:val="es-ES"/>
              </w:rPr>
              <w:t xml:space="preserve">3.1. 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>Responde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 xml:space="preserve"> de forma 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>reflexiva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>sobre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>el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>tema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 xml:space="preserve"> que se 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>trata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>durante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>el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>trabajo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>cooperativo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 xml:space="preserve">. </w:t>
            </w:r>
          </w:p>
          <w:p w:rsidR="1BFA8D15" w:rsidP="3B26FBA6" w:rsidRDefault="1BFA8D15" w14:paraId="577B32C2" w14:textId="59A43B00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B26FBA6" w:rsidR="07168F06">
              <w:rPr>
                <w:rFonts w:ascii="Arial" w:hAnsi="Arial" w:cs="Arial"/>
                <w:noProof/>
                <w:lang w:val="es-ES"/>
              </w:rPr>
              <w:t>(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>Comunicación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>lingüística</w:t>
            </w:r>
            <w:r w:rsidRPr="3B26FBA6" w:rsidR="07168F06">
              <w:rPr>
                <w:rFonts w:ascii="Arial" w:hAnsi="Arial" w:cs="Arial"/>
                <w:noProof/>
                <w:lang w:val="es-ES"/>
              </w:rPr>
              <w:t>).</w:t>
            </w:r>
          </w:p>
          <w:p w:rsidR="1BFA8D15" w:rsidP="3B26FBA6" w:rsidRDefault="1BFA8D15" w14:paraId="401DE4D8" w14:textId="3EB8029E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</w:tcPr>
          <w:p w:rsidR="1BFA8D15" w:rsidP="3B26FBA6" w:rsidRDefault="1BFA8D15" w14:paraId="3A3E9EEC" w14:textId="3A2A3D72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3B26FBA6" w:rsidR="4A2EAEB9">
              <w:rPr>
                <w:rFonts w:cs="Calibri"/>
                <w:noProof/>
                <w:lang w:val="es-ES"/>
              </w:rPr>
              <w:t>Le cuesta reflexionar y responder sobre el tema que se trate durante el trabajo cooperativo</w:t>
            </w:r>
            <w:r w:rsidRPr="3B26FBA6" w:rsidR="68C82E58">
              <w:rPr>
                <w:rFonts w:cs="Calibri"/>
                <w:noProof/>
                <w:lang w:val="es-ES"/>
              </w:rPr>
              <w:t>.</w:t>
            </w:r>
            <w:r w:rsidRPr="3B26FBA6" w:rsidR="4A2EAEB9">
              <w:rPr>
                <w:rFonts w:cs="Calibri"/>
                <w:noProof/>
                <w:lang w:val="es-ES"/>
              </w:rPr>
              <w:t xml:space="preserve"> (Comunicación lingüística).</w:t>
            </w:r>
          </w:p>
          <w:p w:rsidR="1BFA8D15" w:rsidP="3B26FBA6" w:rsidRDefault="1BFA8D15" w14:paraId="428AF863" w14:textId="3F98ED0B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429B52A4" w14:textId="77777777">
            <w:pPr>
              <w:pStyle w:val="Normal"/>
              <w:rPr>
                <w:rFonts w:cs="Calibri"/>
                <w:noProof/>
                <w:lang w:val="es-ES"/>
              </w:rPr>
            </w:pPr>
            <w:r w:rsidRPr="3B26FBA6" w:rsidR="4A2EAEB9">
              <w:rPr>
                <w:rFonts w:cs="Calibri"/>
                <w:noProof/>
                <w:lang w:val="es-ES"/>
              </w:rPr>
              <w:t>Suele</w:t>
            </w:r>
          </w:p>
          <w:p w:rsidR="1BFA8D15" w:rsidP="3B26FBA6" w:rsidRDefault="1BFA8D15" w14:paraId="2D9CB5AE" w14:textId="17BE8D06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3B26FBA6" w:rsidR="4A2EAEB9">
              <w:rPr>
                <w:rFonts w:cs="Calibri"/>
                <w:noProof/>
                <w:lang w:val="es-ES"/>
              </w:rPr>
              <w:t>reflexionar y responder sobre el tema que se trate durante el trabajo cooperativo (Comunicación lingüística).</w:t>
            </w: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1E71BFA4" w14:textId="77777777">
            <w:pPr>
              <w:pStyle w:val="Normal"/>
              <w:rPr>
                <w:rFonts w:cs="Calibri"/>
                <w:noProof/>
                <w:lang w:val="es-ES"/>
              </w:rPr>
            </w:pPr>
            <w:r w:rsidRPr="3B26FBA6" w:rsidR="31B049BA">
              <w:rPr>
                <w:rFonts w:cs="Calibri"/>
                <w:noProof/>
                <w:lang w:val="es-ES"/>
              </w:rPr>
              <w:t>Generalmente</w:t>
            </w:r>
          </w:p>
          <w:p w:rsidR="1BFA8D15" w:rsidP="3B26FBA6" w:rsidRDefault="1BFA8D15" w14:paraId="10809944" w14:textId="565BD6BB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3B26FBA6" w:rsidR="31B049BA">
              <w:rPr>
                <w:rFonts w:cs="Calibri"/>
                <w:noProof/>
                <w:lang w:val="es-ES"/>
              </w:rPr>
              <w:t>reflexiona y responde sobre el tema que se trate durante el trabajo cooperativo (Comunicación lingüística).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11C426D2" w14:textId="6510498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B26FBA6" w:rsidR="3BA60B73">
              <w:rPr>
                <w:rFonts w:cs="Calibri"/>
                <w:noProof/>
                <w:lang w:val="es-ES"/>
              </w:rPr>
              <w:t xml:space="preserve">Siempre </w:t>
            </w:r>
            <w:r w:rsidRPr="3B26FBA6" w:rsidR="0CC1FD0A">
              <w:rPr>
                <w:rFonts w:cs="Calibri"/>
                <w:noProof/>
                <w:lang w:val="es-ES"/>
              </w:rPr>
              <w:t>r</w:t>
            </w:r>
            <w:r w:rsidRPr="3B26FBA6" w:rsidR="3BA60B73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 xml:space="preserve">esponde de forma reflexiva sobre el tema que se trata durante el trabajo cooperativo. </w:t>
            </w:r>
          </w:p>
          <w:p w:rsidR="1BFA8D15" w:rsidP="3B26FBA6" w:rsidRDefault="1BFA8D15" w14:paraId="301352ED" w14:textId="740992E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B26FBA6" w:rsidR="3BA60B73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(comunicación lingüística).</w:t>
            </w:r>
          </w:p>
        </w:tc>
      </w:tr>
      <w:tr w:rsidR="1BFA8D15" w:rsidTr="3B26FBA6" w14:paraId="42B36C2D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1BFA8D15" w:rsidP="3B26FBA6" w:rsidRDefault="1BFA8D15" w14:paraId="774D5CBA" w14:textId="2269B48A">
            <w:pPr>
              <w:pStyle w:val="ListParagraph"/>
              <w:ind w:left="0"/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</w:pPr>
            <w:r w:rsidRPr="3B26FBA6" w:rsidR="2F9A5E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4. La participación como la necesidad de comprometerse en proyectos compartidos de mejora de la comunidad.</w:t>
            </w:r>
          </w:p>
        </w:tc>
        <w:tc>
          <w:tcPr>
            <w:tcW w:w="2066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7A5401C0" w14:textId="79FDECA6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3B26FBA6" w:rsidR="02B2FBD2">
              <w:rPr>
                <w:rFonts w:ascii="Arial" w:hAnsi="Arial" w:cs="Arial"/>
                <w:noProof/>
                <w:lang w:val="es-ES"/>
              </w:rPr>
              <w:t>4. Apreciar las relaciones entre compañeros valorando los aprendizajes que originan y la posibilidad que ofrecen de establecer vínculos de afecto.</w:t>
            </w: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798B8439" w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B26FBA6" w:rsidR="7467D0CB">
              <w:rPr>
                <w:rFonts w:ascii="Arial" w:hAnsi="Arial" w:cs="Arial"/>
                <w:noProof/>
                <w:lang w:val="es-ES"/>
              </w:rPr>
              <w:t xml:space="preserve">4.1. 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>Acepta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 xml:space="preserve"> las 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>aportaciones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 xml:space="preserve"> de las 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>otras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 xml:space="preserve"> personas para 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>ampliar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 xml:space="preserve"> la 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>realidad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>en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 xml:space="preserve"> los 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>intercambios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 xml:space="preserve"> de ideas.(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>Aprender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 xml:space="preserve"> a 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>aprender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>).</w:t>
            </w:r>
          </w:p>
          <w:p w:rsidR="1BFA8D15" w:rsidP="3B26FBA6" w:rsidRDefault="1BFA8D15" w14:paraId="7BEBB7D7" w14:textId="7BE045B3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</w:tcPr>
          <w:p w:rsidR="1BFA8D15" w:rsidP="3B26FBA6" w:rsidRDefault="1BFA8D15" w14:paraId="5AAD16A6" w14:textId="1BB408D8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B26FBA6" w:rsidR="7467D0CB">
              <w:rPr>
                <w:rFonts w:cs="Calibri"/>
                <w:noProof/>
                <w:lang w:val="es-ES"/>
              </w:rPr>
              <w:t>Tiene dificultades para acepta</w:t>
            </w:r>
            <w:r w:rsidRPr="3B26FBA6" w:rsidR="7467D0C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7467D0C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las aportaciones de las otras personas para ampliar la realidad en los intercambios de ideas.</w:t>
            </w: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4ED0EE60" w14:textId="5ECF02A1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B26FBA6" w:rsidR="7467D0CB">
              <w:rPr>
                <w:rFonts w:cs="Calibri"/>
                <w:noProof/>
                <w:lang w:val="es-ES"/>
              </w:rPr>
              <w:t xml:space="preserve">Suele aceptar </w:t>
            </w:r>
            <w:r w:rsidRPr="3B26FBA6" w:rsidR="7467D0C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las aportaciones de las otras personas para ampliar la realidad en los intercambios de ideas.</w:t>
            </w: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20545A3F" w14:textId="2A0A28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B26FBA6" w:rsidR="7467D0C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Acepta sin dificultad las aportaciones de las otras personas para ampliar la realidad en los intercambios de ideas.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117E968D" w14:textId="77777777">
            <w:pPr>
              <w:pStyle w:val="Normal"/>
              <w:rPr>
                <w:rFonts w:cs="Calibri"/>
                <w:noProof/>
                <w:lang w:val="es-ES"/>
              </w:rPr>
            </w:pPr>
            <w:r w:rsidRPr="3B26FBA6" w:rsidR="7467D0CB">
              <w:rPr>
                <w:rFonts w:cs="Calibri"/>
                <w:noProof/>
                <w:lang w:val="es-ES"/>
              </w:rPr>
              <w:t>Siempre</w:t>
            </w:r>
            <w:r w:rsidRPr="3B26FBA6" w:rsidR="7467D0CB">
              <w:rPr>
                <w:rFonts w:cs="Calibri"/>
                <w:noProof/>
                <w:lang w:val="es-ES"/>
              </w:rPr>
              <w:t xml:space="preserve"> </w:t>
            </w:r>
          </w:p>
          <w:p w:rsidR="1BFA8D15" w:rsidP="3B26FBA6" w:rsidRDefault="1BFA8D15" w14:paraId="49B3387C" w14:textId="06CFFDF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B26FBA6" w:rsidR="08CC8B2F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a</w:t>
            </w:r>
            <w:r w:rsidRPr="3B26FBA6" w:rsidR="7467D0C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cepta las aportaciones de las otras personas para ampliar la realidad en los intercambios de ideas.</w:t>
            </w:r>
          </w:p>
        </w:tc>
      </w:tr>
      <w:tr w:rsidR="1BFA8D15" w:rsidTr="3B26FBA6" w14:paraId="7B6FE8A9">
        <w:trPr/>
        <w:tc>
          <w:tcPr>
            <w:tcW w:w="2061" w:type="dxa"/>
            <w:vMerge w:val="restart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1BFA8D15" w:rsidP="3B26FBA6" w:rsidRDefault="1BFA8D15" w14:paraId="3114A1AC" w14:textId="1F9F1CCD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2962886A" w14:textId="46432100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5067C1D2" w14:textId="68F6E94F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5808C501" w14:textId="6801DD31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27289269" w14:textId="48B4D84A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594B733A" w14:textId="3621AF7E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2C7E5D5E" w14:textId="627ACE6B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08C3E838" w14:textId="5B47B606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175F5429" w14:textId="1AFBDE09">
            <w:pPr>
              <w:pStyle w:val="ListParagraph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3B26FBA6" w:rsidR="56E699AB">
              <w:rPr>
                <w:rFonts w:ascii="Arial" w:hAnsi="Arial" w:cs="Arial"/>
                <w:noProof/>
                <w:lang w:val="es-ES"/>
              </w:rPr>
              <w:t>5. El valor del poder del grupo frente al poder del individuo.</w:t>
            </w:r>
          </w:p>
          <w:p w:rsidR="1BFA8D15" w:rsidP="1BFA8D15" w:rsidRDefault="1BFA8D15" w14:paraId="2CEE97A2" w14:textId="7D8B459D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18A2489C" w14:textId="77C52202">
            <w:pPr>
              <w:pStyle w:val="Normal"/>
              <w:spacing w:line="240" w:lineRule="auto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720F61B8" w14:textId="52421DB8">
            <w:pPr>
              <w:pStyle w:val="Normal"/>
              <w:spacing w:line="240" w:lineRule="auto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5712F33D" w14:textId="4A448CC5">
            <w:pPr>
              <w:pStyle w:val="Normal"/>
              <w:spacing w:line="240" w:lineRule="auto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24E6EC90" w14:textId="786F6CB9">
            <w:pPr>
              <w:pStyle w:val="Normal"/>
              <w:spacing w:line="240" w:lineRule="auto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33450B39" w14:textId="43D7CC28">
            <w:pPr>
              <w:pStyle w:val="Normal"/>
              <w:spacing w:line="240" w:lineRule="auto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54649CA4" w14:textId="59B6D255">
            <w:pPr>
              <w:pStyle w:val="Normal"/>
              <w:spacing w:line="240" w:lineRule="auto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5A65F920" w14:textId="523B325E">
            <w:pPr>
              <w:pStyle w:val="Normal"/>
              <w:spacing w:line="240" w:lineRule="auto"/>
              <w:rPr>
                <w:rFonts w:ascii="Arial" w:hAnsi="Arial" w:cs="Arial"/>
                <w:noProof/>
                <w:lang w:val="es-ES"/>
              </w:rPr>
            </w:pPr>
          </w:p>
          <w:p w:rsidR="1BFA8D15" w:rsidP="3B26FBA6" w:rsidRDefault="1BFA8D15" w14:paraId="0123E236" w14:textId="77777777">
            <w:pPr>
              <w:pStyle w:val="Normal"/>
              <w:spacing w:line="240" w:lineRule="auto"/>
              <w:rPr>
                <w:rFonts w:ascii="Arial" w:hAnsi="Arial" w:cs="Arial"/>
                <w:noProof/>
                <w:sz w:val="22"/>
                <w:szCs w:val="22"/>
                <w:lang w:val="es-ES"/>
              </w:rPr>
            </w:pP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5. 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Valorar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la 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solidaridad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y 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contribuir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al 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bienestar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de la 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familia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y la 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clase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comprendiendo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y 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apreciando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la 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vida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en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sociedad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 xml:space="preserve"> y la 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interculturalidad</w:t>
            </w:r>
            <w:r w:rsidRPr="3B26FBA6" w:rsidR="05992C2C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.</w:t>
            </w:r>
          </w:p>
          <w:p w:rsidR="1BFA8D15" w:rsidP="3B26FBA6" w:rsidRDefault="1BFA8D15" w14:paraId="10D9EE54" w14:textId="14CC9D6E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728B7F5A" w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B26FBA6" w:rsidR="5CA8A95C">
              <w:rPr>
                <w:rFonts w:ascii="Arial" w:hAnsi="Arial" w:cs="Arial"/>
                <w:noProof/>
                <w:lang w:val="es-ES"/>
              </w:rPr>
              <w:t xml:space="preserve">5.1. 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>Desarrolla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>hábitos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 xml:space="preserve"> de 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>convivencia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>comportamiento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>responsables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 xml:space="preserve">. </w:t>
            </w:r>
          </w:p>
          <w:p w:rsidR="1BFA8D15" w:rsidP="3B26FBA6" w:rsidRDefault="1BFA8D15" w14:paraId="6EC94418" w14:textId="77777777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B26FBA6" w:rsidR="5CA8A95C">
              <w:rPr>
                <w:rFonts w:ascii="Arial" w:hAnsi="Arial" w:cs="Arial"/>
                <w:noProof/>
                <w:lang w:val="es-ES"/>
              </w:rPr>
              <w:t xml:space="preserve">Y  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>valora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 xml:space="preserve"> la 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>vida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>en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>sociedad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 xml:space="preserve"> y las 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>relaciones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 xml:space="preserve"> con los 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>demás</w:t>
            </w:r>
            <w:r w:rsidRPr="3B26FBA6" w:rsidR="5CA8A95C">
              <w:rPr>
                <w:rFonts w:ascii="Arial" w:hAnsi="Arial" w:cs="Arial"/>
                <w:noProof/>
                <w:lang w:val="es-ES"/>
              </w:rPr>
              <w:t>.</w:t>
            </w:r>
          </w:p>
          <w:p w:rsidR="1BFA8D15" w:rsidP="3B26FBA6" w:rsidRDefault="1BFA8D15" w14:paraId="35C14679" w14:textId="0AF7443B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B26FBA6" w:rsidR="5CA8A95C">
              <w:rPr>
                <w:rFonts w:ascii="Arial" w:hAnsi="Arial" w:cs="Arial"/>
                <w:noProof/>
                <w:lang w:val="es-ES"/>
              </w:rPr>
              <w:t>(Competencias sociales y cívicas).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</w:tcPr>
          <w:p w:rsidR="1BFA8D15" w:rsidP="3B26FBA6" w:rsidRDefault="1BFA8D15" w14:paraId="0F64FBF0" w14:textId="5DB571A0">
            <w:pPr>
              <w:pStyle w:val="Normal"/>
              <w:rPr>
                <w:rFonts w:cs="Calibri"/>
                <w:noProof/>
                <w:lang w:val="es-ES"/>
              </w:rPr>
            </w:pPr>
            <w:r w:rsidRPr="3B26FBA6" w:rsidR="4CE4E456">
              <w:rPr>
                <w:rFonts w:cs="Calibri"/>
                <w:noProof/>
                <w:lang w:val="es-ES"/>
              </w:rPr>
              <w:t>Necesita ayuda para desarrollar hábitos de convivencia y comportamien</w:t>
            </w:r>
            <w:r w:rsidRPr="3B26FBA6" w:rsidR="3EDFDF3D">
              <w:rPr>
                <w:rFonts w:cs="Calibri"/>
                <w:noProof/>
                <w:lang w:val="es-ES"/>
              </w:rPr>
              <w:t>-</w:t>
            </w:r>
            <w:r w:rsidRPr="3B26FBA6" w:rsidR="4CE4E456">
              <w:rPr>
                <w:rFonts w:cs="Calibri"/>
                <w:noProof/>
                <w:lang w:val="es-ES"/>
              </w:rPr>
              <w:t>to responsable.</w:t>
            </w:r>
          </w:p>
          <w:p w:rsidR="1BFA8D15" w:rsidP="3B26FBA6" w:rsidRDefault="1BFA8D15" w14:paraId="51954A2C" w14:textId="0A83B641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6C52A20B" w14:textId="26DB462A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B26FBA6" w:rsidR="4B8320E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Suele desarrollar hábitos de convivencia y comportamien</w:t>
            </w:r>
            <w:r w:rsidRPr="3B26FBA6" w:rsidR="73E3C64B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-</w:t>
            </w:r>
            <w:r w:rsidRPr="3B26FBA6" w:rsidR="4B8320E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 responsable</w:t>
            </w:r>
            <w:r w:rsidRPr="3B26FBA6" w:rsidR="4B8320E0">
              <w:rPr>
                <w:rFonts w:ascii="Arial" w:hAnsi="Arial" w:cs="Arial"/>
                <w:noProof/>
                <w:lang w:val="es-ES"/>
              </w:rPr>
              <w:t>.</w:t>
            </w:r>
          </w:p>
          <w:p w:rsidR="1BFA8D15" w:rsidP="3B26FBA6" w:rsidRDefault="1BFA8D15" w14:paraId="642532A2" w14:textId="69A11291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1AABB27F" w14:textId="4C160B5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B26FBA6" w:rsidR="4B8320E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Generalmente desarrolla hábitos de convivencia y comportamien</w:t>
            </w:r>
            <w:r w:rsidRPr="3B26FBA6" w:rsidR="7EE0DD5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-</w:t>
            </w:r>
            <w:r w:rsidRPr="3B26FBA6" w:rsidR="4B8320E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 responsable.</w:t>
            </w:r>
          </w:p>
          <w:p w:rsidR="1BFA8D15" w:rsidP="3B26FBA6" w:rsidRDefault="1BFA8D15" w14:paraId="41E0F670" w14:textId="64157504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3E805E0A" w14:textId="18AC1F2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B26FBA6" w:rsidR="4B8320E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Siempre desarrolla hábitos de convivencia y comportamien</w:t>
            </w:r>
            <w:r w:rsidRPr="3B26FBA6" w:rsidR="5670A0A3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-</w:t>
            </w:r>
            <w:r w:rsidRPr="3B26FBA6" w:rsidR="4B8320E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to responsable</w:t>
            </w:r>
            <w:r w:rsidRPr="3B26FBA6" w:rsidR="37BA5CA6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.</w:t>
            </w:r>
          </w:p>
          <w:p w:rsidR="1BFA8D15" w:rsidP="3B26FBA6" w:rsidRDefault="1BFA8D15" w14:paraId="3DEEE25B" w14:textId="7200EADB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w:rsidR="1BFA8D15" w:rsidTr="3B26FBA6" w14:paraId="2F70D461">
        <w:trPr/>
        <w:tc>
          <w:tcPr>
            <w:tcW w:w="2061" w:type="dxa"/>
            <w:vMerge/>
            <w:tcBorders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1BFA8D15" w:rsidP="1BFA8D15" w:rsidRDefault="1BFA8D15" w14:paraId="611B207F" w14:textId="140D2EA9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vMerge/>
            <w:tcBorders>
              <w:left w:val="single" w:color="8064A2" w:sz="8" w:space="0"/>
              <w:bottom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BFA8D15" w:rsidP="1BFA8D15" w:rsidRDefault="1BFA8D15" w14:paraId="3851FE5D" w14:textId="48FA8BBB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09C1D87D" w14:textId="4DA4389D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3B26FBA6" w:rsidR="4B8320E0">
              <w:rPr>
                <w:rFonts w:ascii="Arial" w:hAnsi="Arial" w:cs="Arial"/>
                <w:noProof/>
                <w:lang w:val="es-ES"/>
              </w:rPr>
              <w:t>5.2. Muestra interés por los demás y predisposición a compartir pensamientos y sentimientos en un clima de confianza y respeto mutuo.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</w:tcPr>
          <w:p w:rsidR="1BFA8D15" w:rsidP="3B26FBA6" w:rsidRDefault="1BFA8D15" w14:paraId="3B41924B" w14:textId="5B3621B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B26FBA6" w:rsidR="4B8320E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Pocas veces muestra interés por los demás y predisposición a compartir pensamientos en un clima de confianza y respeto mutuo.</w:t>
            </w:r>
          </w:p>
        </w:tc>
        <w:tc>
          <w:tcPr>
            <w:tcW w:w="1798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3B06C627" w14:textId="1DACF8B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B26FBA6" w:rsidR="4B8320E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Suele mostrar interés por los demás y predisposición a compartir pensamientos en un clima de confianza y respeto mutuo.</w:t>
            </w:r>
          </w:p>
        </w:tc>
        <w:tc>
          <w:tcPr>
            <w:tcW w:w="179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5B760E0C" w14:textId="7587C55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B26FBA6" w:rsidR="4B8320E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Generalmentemuestra interés por los demás y predisposición a compartir pensamientos en un clima de confianza y respeto mutuo.</w:t>
            </w:r>
          </w:p>
        </w:tc>
        <w:tc>
          <w:tcPr>
            <w:tcW w:w="179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</w:tcPr>
          <w:p w:rsidR="1BFA8D15" w:rsidP="3B26FBA6" w:rsidRDefault="1BFA8D15" w14:paraId="7845611C" w14:textId="662F602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</w:pPr>
            <w:r w:rsidRPr="3B26FBA6" w:rsidR="4B8320E0">
              <w:rPr>
                <w:rFonts w:ascii="Calibri" w:hAnsi="Calibri" w:eastAsia="Calibri" w:cs="Calibri" w:asciiTheme="minorAscii" w:hAnsiTheme="minorAscii" w:eastAsiaTheme="minorAscii" w:cstheme="minorAscii"/>
                <w:noProof/>
                <w:lang w:val="es-ES"/>
              </w:rPr>
              <w:t>Siempre muestra interés por los demás y predisposición a compartir pensamientos en un clima de confianza y respeto mutuo.</w:t>
            </w:r>
          </w:p>
        </w:tc>
      </w:tr>
    </w:tbl>
    <w:p xmlns:wp14="http://schemas.microsoft.com/office/word/2010/wordml" w14:paraId="50F40DEB" wp14:textId="77777777">
      <w:pPr>
        <w:pStyle w:val="Normal"/>
        <w:rPr/>
      </w:pPr>
      <w:r>
        <w:rPr/>
      </w:r>
    </w:p>
    <w:p xmlns:wp14="http://schemas.microsoft.com/office/word/2010/wordml" w14:paraId="77A52294" wp14:textId="77777777">
      <w:pPr>
        <w:pStyle w:val="Normal"/>
        <w:rPr/>
      </w:pPr>
      <w:r>
        <w:rPr/>
      </w:r>
    </w:p>
    <w:p xmlns:wp14="http://schemas.microsoft.com/office/word/2010/wordml" w14:paraId="007DCDA8" wp14:textId="77777777">
      <w:pPr>
        <w:pStyle w:val="Normal"/>
      </w:pPr>
    </w:p>
    <w:p w:rsidR="3B26FBA6" w:rsidP="3B26FBA6" w:rsidRDefault="3B26FBA6" w14:paraId="64E7EF8B" w14:textId="121E7049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3B26FBA6" w:rsidP="3B26FBA6" w:rsidRDefault="3B26FBA6" w14:paraId="05367D95" w14:textId="220E6A36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3B26FBA6" w:rsidP="3B26FBA6" w:rsidRDefault="3B26FBA6" w14:paraId="7CC9EA57" w14:textId="7699E932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tbl>
      <w:tblPr>
        <w:tblStyle w:val="Tablaconcuadrcula"/>
        <w:tblW w:w="13615" w:type="dxa"/>
        <w:jc w:val="left"/>
        <w:tblInd w:w="-2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130"/>
        <w:gridCol w:w="2224"/>
        <w:gridCol w:w="2674"/>
        <w:gridCol w:w="2911"/>
        <w:gridCol w:w="2675"/>
      </w:tblGrid>
      <w:tr xmlns:wp14="http://schemas.microsoft.com/office/word/2010/wordml" w:rsidTr="3B5501FA" w14:paraId="03D82021" wp14:textId="77777777">
        <w:trPr>
          <w:tblHeader w:val="true"/>
        </w:trPr>
        <w:tc>
          <w:tcPr>
            <w:tcW w:w="3130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5BDF8206" wp14:textId="77777777">
            <w:pPr>
              <w:pStyle w:val="Normal"/>
              <w:rPr>
                <w:rFonts w:ascii="Cambria" w:hAnsi="Cambria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3º</w:t>
            </w:r>
          </w:p>
          <w:p w14:paraId="3EDBC18F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VALORES.</w:t>
            </w:r>
          </w:p>
        </w:tc>
        <w:tc>
          <w:tcPr>
            <w:tcW w:w="4898" w:type="dxa"/>
            <w:gridSpan w:val="2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78" w:type="dxa"/>
            </w:tcMar>
            <w:vAlign w:val="center"/>
          </w:tcPr>
          <w:p w14:paraId="6920B80A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</w:t>
            </w:r>
            <w:r>
              <w:rPr>
                <w:rFonts w:eastAsia="Calibri" w:cs="Arial Hebrew Scholar"/>
                <w:b/>
                <w:szCs w:val="28"/>
              </w:rPr>
              <w:t xml:space="preserve"> 6: LA FELICIDAD: UN PROYECTO COMÚN.</w:t>
            </w:r>
          </w:p>
        </w:tc>
        <w:tc>
          <w:tcPr>
            <w:tcW w:w="5586" w:type="dxa"/>
            <w:gridSpan w:val="2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78" w:type="dxa"/>
            </w:tcMar>
            <w:vAlign w:val="center"/>
          </w:tcPr>
          <w:p w:rsidP="3B5501FA" w14:paraId="2997DBCB" wp14:textId="750A2E07">
            <w:pPr>
              <w:pStyle w:val="Normal"/>
              <w:rPr>
                <w:rFonts w:ascii="Calibri" w:hAnsi="Calibri" w:eastAsia="Calibri" w:cs="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5501FA" w:rsidR="3B5501FA">
              <w:rPr>
                <w:rFonts w:eastAsia="Calibri" w:cs="Calibri"/>
                <w:b w:val="1"/>
                <w:bCs w:val="1"/>
              </w:rPr>
              <w:t>TEMPORALIZACIÓN</w:t>
            </w:r>
            <w:r w:rsidRPr="3B5501FA" w:rsidR="3B5501FA">
              <w:rPr>
                <w:rFonts w:ascii="Arial Hebrew Scholar" w:hAnsi="Arial Hebrew Scholar" w:cs="Arial Hebrew Scholar"/>
                <w:b w:val="1"/>
                <w:bCs w:val="1"/>
              </w:rPr>
              <w:t xml:space="preserve">: </w:t>
            </w:r>
            <w:r w:rsidRPr="3B5501FA" w:rsidR="3B5501FA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  <w:t>MAYO - JUNIO.</w:t>
            </w:r>
          </w:p>
        </w:tc>
      </w:tr>
      <w:tr xmlns:wp14="http://schemas.microsoft.com/office/word/2010/wordml" w:rsidTr="3B5501FA" w14:paraId="5676FB5E" wp14:textId="77777777">
        <w:trPr>
          <w:tblHeader w:val="true"/>
        </w:trPr>
        <w:tc>
          <w:tcPr>
            <w:tcW w:w="5354" w:type="dxa"/>
            <w:gridSpan w:val="2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719D8E69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color="8064A2" w:sz="1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23" w:type="dxa"/>
            </w:tcMar>
            <w:vAlign w:val="center"/>
          </w:tcPr>
          <w:p w:rsidP="3B26FBA6" w14:paraId="13F8842F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3B26FBA6" w:rsidR="3B26FBA6">
              <w:rPr>
                <w:rFonts w:cs="Calibri"/>
                <w:b w:val="1"/>
                <w:bCs w:val="1"/>
                <w:noProof/>
                <w:lang w:val="es-ES"/>
              </w:rPr>
              <w:t>Modelo</w:t>
            </w:r>
            <w:r w:rsidRPr="3B26FBA6" w:rsidR="3B26FBA6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3B26FBA6" w:rsidR="3B26FBA6">
              <w:rPr>
                <w:rFonts w:cs="Calibri"/>
                <w:b w:val="1"/>
                <w:bCs w:val="1"/>
                <w:noProof/>
                <w:lang w:val="es-ES"/>
              </w:rPr>
              <w:t>metodológico</w:t>
            </w:r>
          </w:p>
        </w:tc>
        <w:tc>
          <w:tcPr>
            <w:tcW w:w="2911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78" w:type="dxa"/>
            </w:tcMar>
            <w:vAlign w:val="center"/>
          </w:tcPr>
          <w:p w:rsidP="3B26FBA6" w14:paraId="20E85259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3B26FBA6" w:rsidR="3B26FBA6">
              <w:rPr>
                <w:rFonts w:cs="Calibri"/>
                <w:b w:val="1"/>
                <w:bCs w:val="1"/>
                <w:noProof/>
                <w:lang w:val="es-ES"/>
              </w:rPr>
              <w:t>Procedimientos</w:t>
            </w:r>
            <w:r w:rsidRPr="3B26FBA6" w:rsidR="3B26FBA6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3B26FBA6" w:rsidR="3B26FBA6">
              <w:rPr>
                <w:rFonts w:cs="Calibri"/>
                <w:b w:val="1"/>
                <w:bCs w:val="1"/>
                <w:noProof/>
                <w:lang w:val="es-ES"/>
              </w:rPr>
              <w:t>metodológicos</w:t>
            </w:r>
          </w:p>
        </w:tc>
        <w:tc>
          <w:tcPr>
            <w:tcW w:w="2675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78" w:type="dxa"/>
            </w:tcMar>
            <w:vAlign w:val="center"/>
          </w:tcPr>
          <w:p w:rsidP="3B26FBA6" w14:paraId="12F43268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3B26FBA6" w:rsidR="3B26FBA6">
              <w:rPr>
                <w:rFonts w:cs="Calibri"/>
                <w:b w:val="1"/>
                <w:bCs w:val="1"/>
                <w:noProof/>
                <w:lang w:val="es-ES"/>
              </w:rPr>
              <w:t>Agrupamientos</w:t>
            </w:r>
          </w:p>
        </w:tc>
      </w:tr>
      <w:tr w:rsidR="3B26FBA6" w:rsidTr="3B5501FA" w14:paraId="4A60665B">
        <w:trPr>
          <w:tblHeader w:val="true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1B2EC34C" w:rsidP="3B26FBA6" w:rsidRDefault="1B2EC34C" w14:paraId="24D73D0B" w14:textId="0763CB59">
            <w:pPr>
              <w:pStyle w:val="ListParagraph"/>
              <w:spacing w:before="0" w:after="0" w:line="240" w:lineRule="auto"/>
              <w:ind w:left="360" w:hanging="0"/>
            </w:pPr>
            <w:r w:rsidRPr="3B26FBA6" w:rsidR="1B2EC34C">
              <w:rPr>
                <w:rFonts w:ascii="Arial" w:hAnsi="Arial" w:eastAsia="Times New Roman" w:cs="Arial"/>
              </w:rPr>
              <w:t>• Reconocimiento de sentimientos agradables en otras personas.</w:t>
            </w:r>
          </w:p>
          <w:p w:rsidR="3B26FBA6" w:rsidP="3B26FBA6" w:rsidRDefault="3B26FBA6" w14:paraId="3AF2D1FF" w14:textId="61472540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  <w:vAlign w:val="center"/>
          </w:tcPr>
          <w:p w:rsidR="1B2EC34C" w:rsidP="3B26FBA6" w:rsidRDefault="1B2EC34C" w14:paraId="2A0BB3FE" w14:textId="3856EB03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 expositivo.</w:t>
            </w:r>
          </w:p>
          <w:p w:rsidR="3B26FBA6" w:rsidP="3B26FBA6" w:rsidRDefault="3B26FBA6" w14:paraId="10FC5000" w14:textId="4FE55546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1B2EC34C" w:rsidP="3B26FBA6" w:rsidRDefault="1B2EC34C" w14:paraId="16F96FFD" w14:textId="285D1BB8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Personalización.</w:t>
            </w:r>
          </w:p>
          <w:p w:rsidR="3B26FBA6" w:rsidP="3B26FBA6" w:rsidRDefault="3B26FBA6" w14:paraId="60D64CC9" w14:textId="5D6B8B0D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1B2EC34C" w:rsidP="3B26FBA6" w:rsidRDefault="1B2EC34C" w14:paraId="67486509" w14:textId="35EBC159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Tareas individuales.</w:t>
            </w:r>
          </w:p>
          <w:p w:rsidR="3B26FBA6" w:rsidP="3B26FBA6" w:rsidRDefault="3B26FBA6" w14:paraId="61874916" w14:textId="6AF6BBBB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3B26FBA6" w:rsidTr="3B5501FA" w14:paraId="0F0155F3">
        <w:trPr>
          <w:tblHeader w:val="true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1B2EC34C" w:rsidP="3B26FBA6" w:rsidRDefault="1B2EC34C" w14:paraId="1D9139AE" w14:textId="247A88DA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eastAsia="Times New Roman" w:cs="Arial"/>
              </w:rPr>
            </w:pPr>
            <w:r w:rsidRPr="3B26FBA6" w:rsidR="1B2EC34C">
              <w:rPr>
                <w:rFonts w:ascii="Arial" w:hAnsi="Arial" w:eastAsia="Times New Roman" w:cs="Arial"/>
              </w:rPr>
              <w:t>• Descripciones de lo que le hace feliz y lo que no.</w:t>
            </w:r>
          </w:p>
          <w:p w:rsidR="3B26FBA6" w:rsidP="3B26FBA6" w:rsidRDefault="3B26FBA6" w14:paraId="667145C7" w14:textId="361DD902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  <w:vAlign w:val="center"/>
          </w:tcPr>
          <w:p w:rsidR="1B2EC34C" w:rsidP="3B26FBA6" w:rsidRDefault="1B2EC34C" w14:paraId="7714CDAE" w14:textId="4BD8C19F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 expositivo.</w:t>
            </w:r>
          </w:p>
          <w:p w:rsidR="3B26FBA6" w:rsidP="3B26FBA6" w:rsidRDefault="3B26FBA6" w14:paraId="4B8EE37F" w14:textId="5DB13110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1B2EC34C" w:rsidP="3B26FBA6" w:rsidRDefault="1B2EC34C" w14:paraId="3ED3CE6C" w14:textId="09992830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Participación.</w:t>
            </w:r>
          </w:p>
          <w:p w:rsidR="3B26FBA6" w:rsidP="3B26FBA6" w:rsidRDefault="3B26FBA6" w14:paraId="38D42470" w14:textId="19F087F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1B2EC34C" w:rsidP="3B26FBA6" w:rsidRDefault="1B2EC34C" w14:paraId="752E7CDC" w14:textId="26A4254C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Tareas individuales.</w:t>
            </w:r>
          </w:p>
          <w:p w:rsidR="3B26FBA6" w:rsidP="3B26FBA6" w:rsidRDefault="3B26FBA6" w14:paraId="17095DBE" w14:textId="38909A1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3B26FBA6" w:rsidTr="3B5501FA" w14:paraId="68ECB0AE">
        <w:trPr>
          <w:tblHeader w:val="true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1B2EC34C" w:rsidP="3B26FBA6" w:rsidRDefault="1B2EC34C" w14:paraId="7B4C4B71" w14:textId="3E91417F">
            <w:pPr>
              <w:pStyle w:val="ListParagraph"/>
              <w:spacing w:before="0" w:after="0" w:line="240" w:lineRule="auto"/>
              <w:ind w:left="360" w:hanging="0"/>
            </w:pPr>
            <w:r w:rsidRPr="3B26FBA6" w:rsidR="1B2EC34C">
              <w:rPr>
                <w:rFonts w:ascii="Arial" w:hAnsi="Arial" w:eastAsia="Times New Roman" w:cs="Arial"/>
              </w:rPr>
              <w:t>• Propuesta de alternativas para regular el enfado. Dramatizaciones.</w:t>
            </w:r>
          </w:p>
          <w:p w:rsidR="3B26FBA6" w:rsidP="3B26FBA6" w:rsidRDefault="3B26FBA6" w14:paraId="05F8A782" w14:textId="73A36791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  <w:vAlign w:val="center"/>
          </w:tcPr>
          <w:p w:rsidR="1B2EC34C" w:rsidP="3B26FBA6" w:rsidRDefault="1B2EC34C" w14:paraId="1C974226" w14:textId="1A570C1B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Funcionalidad.</w:t>
            </w:r>
          </w:p>
          <w:p w:rsidR="3B26FBA6" w:rsidP="3B26FBA6" w:rsidRDefault="3B26FBA6" w14:paraId="2A10A604" w14:textId="3BA86A6B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1B2EC34C" w:rsidP="3B26FBA6" w:rsidRDefault="1B2EC34C" w14:paraId="5DEA35D5" w14:textId="45F54B2B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Participación.</w:t>
            </w:r>
          </w:p>
          <w:p w:rsidR="3B26FBA6" w:rsidP="3B26FBA6" w:rsidRDefault="3B26FBA6" w14:paraId="012F433C" w14:textId="2AB94F48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1B2EC34C" w:rsidP="3B26FBA6" w:rsidRDefault="1B2EC34C" w14:paraId="3617BFD7" w14:textId="41622883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Agrupamiento </w:t>
            </w:r>
          </w:p>
          <w:p w:rsidR="1B2EC34C" w:rsidP="3B26FBA6" w:rsidRDefault="1B2EC34C" w14:paraId="457D6EEB" w14:textId="0B8EE956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flexible.</w:t>
            </w:r>
          </w:p>
          <w:p w:rsidR="3B26FBA6" w:rsidP="3B26FBA6" w:rsidRDefault="3B26FBA6" w14:paraId="5AEE9D9B" w14:textId="1C4FA039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3B26FBA6" w:rsidTr="3B5501FA" w14:paraId="1E604048">
        <w:trPr>
          <w:tblHeader w:val="true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1B2EC34C" w:rsidP="3B26FBA6" w:rsidRDefault="1B2EC34C" w14:paraId="4CD1D8DA" w14:textId="7321468B">
            <w:pPr>
              <w:pStyle w:val="ListParagraph"/>
              <w:spacing w:before="0" w:after="0" w:line="240" w:lineRule="auto"/>
              <w:ind w:left="360" w:hanging="0"/>
            </w:pPr>
            <w:r w:rsidRPr="3B26FBA6" w:rsidR="1B2EC34C">
              <w:rPr>
                <w:rFonts w:ascii="Arial" w:hAnsi="Arial" w:eastAsia="Times New Roman" w:cs="Arial"/>
              </w:rPr>
              <w:t>• Analizar actuaciones responsables y reflexionar sobre las consecuencias de nuestros actos antes de hacerlos.</w:t>
            </w:r>
          </w:p>
          <w:p w:rsidR="3B26FBA6" w:rsidP="3B26FBA6" w:rsidRDefault="3B26FBA6" w14:paraId="6EA681B7" w14:textId="1B55E5AF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  <w:vAlign w:val="center"/>
          </w:tcPr>
          <w:p w:rsidR="1B2EC34C" w:rsidP="3B26FBA6" w:rsidRDefault="1B2EC34C" w14:paraId="2CBFBF9E" w14:textId="5DF67873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 expositivo.</w:t>
            </w:r>
          </w:p>
          <w:p w:rsidR="3B26FBA6" w:rsidP="3B26FBA6" w:rsidRDefault="3B26FBA6" w14:paraId="6C25A2CC" w14:textId="538A0CF8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1B2EC34C" w:rsidP="3B26FBA6" w:rsidRDefault="1B2EC34C" w14:paraId="466C0D70" w14:textId="01757B66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Personalización.</w:t>
            </w:r>
          </w:p>
          <w:p w:rsidR="3B26FBA6" w:rsidP="3B26FBA6" w:rsidRDefault="3B26FBA6" w14:paraId="69D308F3" w14:textId="57D1958A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1B2EC34C" w:rsidP="3B26FBA6" w:rsidRDefault="1B2EC34C" w14:paraId="28152524" w14:textId="17082767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Tareas individuales.</w:t>
            </w:r>
          </w:p>
          <w:p w:rsidR="3B26FBA6" w:rsidP="3B26FBA6" w:rsidRDefault="3B26FBA6" w14:paraId="343C5F17" w14:textId="1F3F4D7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3B26FBA6" w:rsidTr="3B5501FA" w14:paraId="21D38120">
        <w:trPr>
          <w:tblHeader w:val="true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1B2EC34C" w:rsidP="3B26FBA6" w:rsidRDefault="1B2EC34C" w14:paraId="30BD785F">
            <w:pPr>
              <w:pStyle w:val="ListParagraph"/>
              <w:spacing w:before="0" w:after="0" w:line="240" w:lineRule="auto"/>
              <w:ind w:left="360" w:hanging="0"/>
            </w:pPr>
            <w:r w:rsidRPr="3B26FBA6" w:rsidR="1B2EC34C">
              <w:rPr>
                <w:rFonts w:ascii="Arial" w:hAnsi="Arial" w:eastAsia="Times New Roman" w:cs="Arial"/>
              </w:rPr>
              <w:t>• Proponer posibles cambios en sus entornos inmediatos. Cuaderno y mural.</w:t>
            </w:r>
          </w:p>
          <w:p w:rsidR="3B26FBA6" w:rsidP="3B26FBA6" w:rsidRDefault="3B26FBA6" w14:paraId="6C8829B5" w14:textId="4955E4B0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  <w:vAlign w:val="center"/>
          </w:tcPr>
          <w:p w:rsidR="1B2EC34C" w:rsidP="3B26FBA6" w:rsidRDefault="1B2EC34C" w14:paraId="1CBE4975" w14:textId="67EE3C2B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Funcionalidad.</w:t>
            </w:r>
          </w:p>
          <w:p w:rsidR="3B26FBA6" w:rsidP="3B26FBA6" w:rsidRDefault="3B26FBA6" w14:paraId="22731831" w14:textId="42F61C7C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1B2EC34C" w:rsidP="3B26FBA6" w:rsidRDefault="1B2EC34C" w14:paraId="7FE0397D" w14:textId="6A5B78E2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Participación.</w:t>
            </w:r>
          </w:p>
          <w:p w:rsidR="3B26FBA6" w:rsidP="3B26FBA6" w:rsidRDefault="3B26FBA6" w14:paraId="6CB4173B" w14:textId="4B3B2057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1B2EC34C" w:rsidP="3B26FBA6" w:rsidRDefault="1B2EC34C" w14:paraId="065EAE88" w14:textId="653FA113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Agrupamiento </w:t>
            </w:r>
          </w:p>
          <w:p w:rsidR="1B2EC34C" w:rsidP="3B26FBA6" w:rsidRDefault="1B2EC34C" w14:paraId="13C7C1AA" w14:textId="2EB8A5E8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flexible.</w:t>
            </w:r>
          </w:p>
          <w:p w:rsidR="3B26FBA6" w:rsidP="3B26FBA6" w:rsidRDefault="3B26FBA6" w14:paraId="59B06A28" w14:textId="42B1C4B3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  <w:tr w:rsidR="3B26FBA6" w:rsidTr="3B5501FA" w14:paraId="1BB6B4AD">
        <w:trPr>
          <w:tblHeader w:val="true"/>
        </w:trPr>
        <w:tc>
          <w:tcPr>
            <w:tcW w:w="5354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1B2EC34C" w:rsidP="3B26FBA6" w:rsidRDefault="1B2EC34C" w14:paraId="7C7F26F3" w14:textId="200A2329">
            <w:pPr>
              <w:pStyle w:val="ListParagraph"/>
              <w:spacing w:before="0" w:after="0" w:line="240" w:lineRule="auto"/>
              <w:ind w:left="360" w:hanging="0"/>
              <w:rPr>
                <w:rFonts w:ascii="Arial" w:hAnsi="Arial" w:eastAsia="Times New Roman" w:cs="Arial"/>
              </w:rPr>
            </w:pPr>
            <w:r w:rsidRPr="3B26FBA6" w:rsidR="1B2EC34C">
              <w:rPr>
                <w:rFonts w:ascii="Arial" w:hAnsi="Arial" w:eastAsia="Times New Roman" w:cs="Arial"/>
              </w:rPr>
              <w:t>• Diálogo:   la igualdad que debe regir nuestra manera de actuar con los demás.</w:t>
            </w:r>
          </w:p>
          <w:p w:rsidR="3B26FBA6" w:rsidP="3B26FBA6" w:rsidRDefault="3B26FBA6" w14:paraId="5864DD91" w14:textId="5F50B31C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23" w:type="dxa"/>
            </w:tcMar>
            <w:vAlign w:val="center"/>
          </w:tcPr>
          <w:p w:rsidR="1B2EC34C" w:rsidP="3B26FBA6" w:rsidRDefault="1B2EC34C" w14:paraId="23349290" w14:textId="28B7E709">
            <w:pPr>
              <w:spacing w:after="2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Modelo discursivo/ expositivo.</w:t>
            </w:r>
          </w:p>
          <w:p w:rsidR="3B26FBA6" w:rsidP="3B26FBA6" w:rsidRDefault="3B26FBA6" w14:paraId="6F80C46E" w14:textId="45986F9A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1B2EC34C" w:rsidP="3B26FBA6" w:rsidRDefault="1B2EC34C" w14:paraId="45E77F47" w14:textId="515A66B4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- Participación.</w:t>
            </w:r>
          </w:p>
          <w:p w:rsidR="3B26FBA6" w:rsidP="3B26FBA6" w:rsidRDefault="3B26FBA6" w14:paraId="43B6B722" w14:textId="5A686936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R="1B2EC34C" w:rsidP="3B26FBA6" w:rsidRDefault="1B2EC34C" w14:paraId="0D91984B" w14:textId="122CC1D8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 xml:space="preserve">Agrupamiento </w:t>
            </w:r>
          </w:p>
          <w:p w:rsidR="1B2EC34C" w:rsidP="3B26FBA6" w:rsidRDefault="1B2EC34C" w14:paraId="034AAE40" w14:textId="2E1B98E1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  <w:r w:rsidRPr="3B26FBA6" w:rsidR="1B2EC3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flexible.</w:t>
            </w:r>
          </w:p>
          <w:p w:rsidR="3B26FBA6" w:rsidP="3B26FBA6" w:rsidRDefault="3B26FBA6" w14:paraId="6B708B15" w14:textId="6B70770C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</w:tr>
    </w:tbl>
    <w:p xmlns:wp14="http://schemas.microsoft.com/office/word/2010/wordml" w14:paraId="5C71F136" wp14:textId="77777777">
      <w:pPr>
        <w:pStyle w:val="Normal"/>
      </w:pPr>
    </w:p>
    <w:p w:rsidR="3B26FBA6" w:rsidP="3B26FBA6" w:rsidRDefault="3B26FBA6" w14:paraId="56C573A8" w14:textId="6ECFB68F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3B26FBA6" w:rsidP="3B26FBA6" w:rsidRDefault="3B26FBA6" w14:paraId="16A49462" w14:textId="65F0D3B1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3B26FBA6" w:rsidP="3B26FBA6" w:rsidRDefault="3B26FBA6" w14:paraId="64A7F5D2" w14:textId="3B4BF144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tbl>
      <w:tblPr>
        <w:tblStyle w:val="Tablaconcuadrcula"/>
        <w:tblW w:w="13378" w:type="dxa"/>
        <w:jc w:val="left"/>
        <w:tblInd w:w="-2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xmlns:wp14="http://schemas.microsoft.com/office/word/2010/wordml" w:rsidTr="3B5501FA" w14:paraId="78F31F41" wp14:textId="77777777">
        <w:trPr>
          <w:tblHeader w:val="true"/>
        </w:trPr>
        <w:tc>
          <w:tcPr>
            <w:tcW w:w="3641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0E66E659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3º</w:t>
            </w:r>
          </w:p>
          <w:p w14:paraId="424AA7E8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VALORES.</w:t>
            </w:r>
          </w:p>
        </w:tc>
        <w:tc>
          <w:tcPr>
            <w:tcW w:w="481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78" w:type="dxa"/>
            </w:tcMar>
            <w:vAlign w:val="center"/>
          </w:tcPr>
          <w:p w14:paraId="14A51662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</w:t>
            </w:r>
            <w:r>
              <w:rPr>
                <w:rFonts w:eastAsia="Calibri" w:cs="Arial Hebrew Scholar"/>
                <w:b/>
                <w:szCs w:val="28"/>
              </w:rPr>
              <w:t xml:space="preserve"> 6: LA FELICIDAD: UN PROYECTO COMÚN.</w:t>
            </w:r>
          </w:p>
        </w:tc>
        <w:tc>
          <w:tcPr>
            <w:tcW w:w="4918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78" w:type="dxa"/>
            </w:tcMar>
            <w:vAlign w:val="center"/>
          </w:tcPr>
          <w:p w:rsidP="3B5501FA" w14:paraId="1908C510" wp14:textId="6FFB9691">
            <w:pPr>
              <w:pStyle w:val="Normal"/>
              <w:rPr>
                <w:rFonts w:ascii="Calibri" w:hAnsi="Calibri" w:eastAsia="Calibri" w:cs="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5501FA" w:rsidR="3B5501FA">
              <w:rPr>
                <w:rFonts w:eastAsia="Calibri" w:cs="Calibri"/>
                <w:b w:val="1"/>
                <w:bCs w:val="1"/>
              </w:rPr>
              <w:t>TEMPORALIZACIÓN</w:t>
            </w:r>
            <w:r w:rsidRPr="3B5501FA" w:rsidR="3B5501FA">
              <w:rPr>
                <w:rFonts w:ascii="Arial Hebrew Scholar" w:hAnsi="Arial Hebrew Scholar" w:cs="Arial Hebrew Scholar"/>
                <w:b w:val="1"/>
                <w:bCs w:val="1"/>
              </w:rPr>
              <w:t xml:space="preserve">: </w:t>
            </w:r>
            <w:r w:rsidRPr="3B5501FA" w:rsidR="3B5501FA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  <w:t>MAYO - JUNIO.</w:t>
            </w:r>
          </w:p>
        </w:tc>
      </w:tr>
      <w:tr xmlns:wp14="http://schemas.microsoft.com/office/word/2010/wordml" w:rsidTr="3B5501FA" w14:paraId="2D930A76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21C3BB72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  <w:sz w:val="28"/>
              </w:rPr>
            </w:pPr>
            <w:r>
              <w:rPr>
                <w:rFonts w:eastAsia="Calibri" w:cs="Calibri"/>
                <w:b/>
              </w:rPr>
              <w:t>CONTENIDOS TRANSVERSALES</w:t>
            </w:r>
          </w:p>
        </w:tc>
      </w:tr>
      <w:tr xmlns:wp14="http://schemas.microsoft.com/office/word/2010/wordml" w:rsidTr="3B5501FA" w14:paraId="28BFC8EB" wp14:textId="77777777">
        <w:trPr>
          <w:tblHeader w:val="true"/>
          <w:trHeight w:val="671" w:hRule="atLeast"/>
        </w:trPr>
        <w:tc>
          <w:tcPr>
            <w:tcW w:w="364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1BFA8D15" w14:paraId="3D1CAD6E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067269A3" w:rsidR="1BFA8D15">
              <w:rPr>
                <w:rFonts w:cs="Calibri"/>
                <w:b w:val="1"/>
                <w:bCs w:val="1"/>
                <w:noProof/>
                <w:lang w:val="es-ES"/>
              </w:rPr>
              <w:t xml:space="preserve">T.I.C.S </w:t>
            </w:r>
          </w:p>
          <w:p w:rsidP="067269A3" w14:paraId="4F65E28A" wp14:textId="077ECB5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</w:pPr>
            <w:r w:rsidRPr="067269A3" w:rsidR="14CDCE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Actividades relacionadas con el tema a través de diferentes páginas web</w:t>
            </w:r>
            <w:r w:rsidRPr="067269A3" w:rsidR="14CDCE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.</w:t>
            </w:r>
          </w:p>
          <w:p w:rsidP="067269A3" w14:paraId="4C4CEA3D" wp14:textId="5BFC6977">
            <w:pPr>
              <w:pStyle w:val="Normal"/>
              <w:jc w:val="center"/>
              <w:rPr>
                <w:rFonts w:ascii="Calibri" w:hAnsi="Calibri" w:eastAsia="Calibri" w:cs=""/>
                <w:b w:val="1"/>
                <w:b/>
                <w:bCs w:val="1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9737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23" w:type="dxa"/>
            </w:tcMar>
            <w:vAlign w:val="center"/>
          </w:tcPr>
          <w:p w:rsidR="1BFA8D15" w:rsidP="1BFA8D15" w:rsidRDefault="1BFA8D15" w14:paraId="50737951" w14:textId="32BB2358">
            <w:pPr>
              <w:pStyle w:val="Normal"/>
              <w:jc w:val="center"/>
              <w:rPr>
                <w:rFonts w:ascii="Arial" w:hAnsi="Arial" w:cs="Arial"/>
                <w:noProof/>
                <w:lang w:val="es-ES"/>
              </w:rPr>
            </w:pPr>
          </w:p>
          <w:p w:rsidP="1BFA8D15" w14:paraId="6ED8F526" wp14:textId="77777777">
            <w:pPr>
              <w:pStyle w:val="Normal"/>
              <w:jc w:val="center"/>
              <w:rPr>
                <w:rFonts w:ascii="Arial" w:hAnsi="Arial" w:cs="Arial"/>
                <w:noProof/>
                <w:lang w:val="es-ES"/>
              </w:rPr>
            </w:pPr>
            <w:r w:rsidRPr="1BFA8D15" w:rsidR="1BFA8D15">
              <w:rPr>
                <w:rFonts w:ascii="Arial" w:hAnsi="Arial" w:cs="Arial"/>
                <w:noProof/>
                <w:lang w:val="es-ES"/>
              </w:rPr>
              <w:t>Comprensión</w:t>
            </w:r>
            <w:r w:rsidRPr="1BFA8D15" w:rsidR="1BFA8D15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1BFA8D15" w:rsidR="1BFA8D15">
              <w:rPr>
                <w:rFonts w:ascii="Arial" w:hAnsi="Arial" w:cs="Arial"/>
                <w:noProof/>
                <w:lang w:val="es-ES"/>
              </w:rPr>
              <w:t>lectora</w:t>
            </w:r>
            <w:r w:rsidRPr="1BFA8D15" w:rsidR="1BFA8D15">
              <w:rPr>
                <w:rFonts w:ascii="Arial" w:hAnsi="Arial" w:cs="Arial"/>
                <w:noProof/>
                <w:lang w:val="es-ES"/>
              </w:rPr>
              <w:t xml:space="preserve">, </w:t>
            </w:r>
            <w:r w:rsidRPr="1BFA8D15" w:rsidR="1BFA8D15">
              <w:rPr>
                <w:rFonts w:ascii="Arial" w:hAnsi="Arial" w:cs="Arial"/>
                <w:noProof/>
                <w:lang w:val="es-ES"/>
              </w:rPr>
              <w:t>expresión</w:t>
            </w:r>
            <w:r w:rsidRPr="1BFA8D15" w:rsidR="1BFA8D15">
              <w:rPr>
                <w:rFonts w:ascii="Arial" w:hAnsi="Arial" w:cs="Arial"/>
                <w:noProof/>
                <w:lang w:val="es-ES"/>
              </w:rPr>
              <w:t xml:space="preserve"> oral y </w:t>
            </w:r>
            <w:r w:rsidRPr="1BFA8D15" w:rsidR="1BFA8D15">
              <w:rPr>
                <w:rFonts w:ascii="Arial" w:hAnsi="Arial" w:cs="Arial"/>
                <w:noProof/>
                <w:lang w:val="es-ES"/>
              </w:rPr>
              <w:t>escrita</w:t>
            </w:r>
            <w:r w:rsidRPr="1BFA8D15" w:rsidR="1BFA8D15">
              <w:rPr>
                <w:rFonts w:ascii="Arial" w:hAnsi="Arial" w:cs="Arial"/>
                <w:noProof/>
                <w:lang w:val="es-ES"/>
              </w:rPr>
              <w:t xml:space="preserve">, </w:t>
            </w:r>
            <w:r w:rsidRPr="1BFA8D15" w:rsidR="1BFA8D15">
              <w:rPr>
                <w:rFonts w:ascii="Arial" w:hAnsi="Arial" w:cs="Arial"/>
                <w:noProof/>
                <w:lang w:val="es-ES"/>
              </w:rPr>
              <w:t>comunicación</w:t>
            </w:r>
            <w:r w:rsidRPr="1BFA8D15" w:rsidR="1BFA8D15">
              <w:rPr>
                <w:rFonts w:ascii="Arial" w:hAnsi="Arial" w:cs="Arial"/>
                <w:noProof/>
                <w:lang w:val="es-ES"/>
              </w:rPr>
              <w:t xml:space="preserve"> audiovisual, tic´s y </w:t>
            </w:r>
            <w:r w:rsidRPr="1BFA8D15" w:rsidR="1BFA8D15">
              <w:rPr>
                <w:rFonts w:ascii="Arial" w:hAnsi="Arial" w:cs="Arial"/>
                <w:noProof/>
                <w:lang w:val="es-ES"/>
              </w:rPr>
              <w:t>emprendimiento</w:t>
            </w:r>
            <w:r w:rsidRPr="1BFA8D15" w:rsidR="1BFA8D15">
              <w:rPr>
                <w:rFonts w:ascii="Arial" w:hAnsi="Arial" w:cs="Arial"/>
                <w:noProof/>
                <w:lang w:val="es-ES"/>
              </w:rPr>
              <w:t>.</w:t>
            </w:r>
          </w:p>
          <w:p w:rsidP="1BFA8D15" w14:paraId="50895670" wp14:textId="77777777">
            <w:pPr>
              <w:pStyle w:val="Normal"/>
              <w:rPr>
                <w:rFonts w:cs="Arial"/>
                <w:noProof/>
                <w:lang w:val="es-ES"/>
              </w:rPr>
            </w:pPr>
          </w:p>
          <w:p w:rsidP="1BFA8D15" w14:paraId="38C1F859" wp14:textId="77777777">
            <w:pPr>
              <w:pStyle w:val="Normal"/>
              <w:rPr>
                <w:rFonts w:cs="Arial"/>
                <w:noProof/>
                <w:lang w:val="es-ES"/>
              </w:rPr>
            </w:pPr>
          </w:p>
        </w:tc>
      </w:tr>
    </w:tbl>
    <w:p w:rsidR="1BFA8D15" w:rsidRDefault="1BFA8D15" w14:paraId="7B63C663" w14:textId="26396851"/>
    <w:p xmlns:wp14="http://schemas.microsoft.com/office/word/2010/wordml" w14:paraId="308D56CC" wp14:textId="77777777">
      <w:pPr>
        <w:pStyle w:val="Normal"/>
        <w:rPr/>
      </w:pPr>
      <w:r>
        <w:rPr/>
      </w:r>
    </w:p>
    <w:tbl>
      <w:tblPr>
        <w:tblStyle w:val="Tablaconcuadrcula"/>
        <w:tblW w:w="13378" w:type="dxa"/>
        <w:jc w:val="left"/>
        <w:tblInd w:w="-2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xmlns:wp14="http://schemas.microsoft.com/office/word/2010/wordml" w:rsidTr="3B5501FA" w14:paraId="2C10B7E1" wp14:textId="77777777">
        <w:trPr>
          <w:tblHeader w:val="true"/>
        </w:trPr>
        <w:tc>
          <w:tcPr>
            <w:tcW w:w="4459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0CF7BB41" wp14:textId="77777777">
            <w:pPr>
              <w:pStyle w:val="Normal"/>
              <w:rPr>
                <w:rFonts w:ascii="Cambria" w:hAnsi="Cambria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3º</w:t>
            </w:r>
          </w:p>
          <w:p w14:paraId="233931B6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VALORES.</w:t>
            </w:r>
          </w:p>
        </w:tc>
        <w:tc>
          <w:tcPr>
            <w:tcW w:w="445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78" w:type="dxa"/>
            </w:tcMar>
            <w:vAlign w:val="center"/>
          </w:tcPr>
          <w:p w14:paraId="19C35DD3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</w:t>
            </w:r>
            <w:r>
              <w:rPr>
                <w:rFonts w:eastAsia="Calibri" w:cs="Arial Hebrew Scholar"/>
                <w:b/>
                <w:szCs w:val="28"/>
              </w:rPr>
              <w:t xml:space="preserve"> 6: LA FELICIDAD: UN PROYECTO COMÚN.</w:t>
            </w:r>
          </w:p>
        </w:tc>
        <w:tc>
          <w:tcPr>
            <w:tcW w:w="4460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78" w:type="dxa"/>
            </w:tcMar>
            <w:vAlign w:val="center"/>
          </w:tcPr>
          <w:p w:rsidP="3B5501FA" w14:paraId="7A73FDCC" wp14:textId="671C1062">
            <w:pPr>
              <w:pStyle w:val="Normal"/>
              <w:rPr>
                <w:rFonts w:ascii="Calibri" w:hAnsi="Calibri" w:eastAsia="Calibri" w:cs="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5501FA" w:rsidR="3B5501FA">
              <w:rPr>
                <w:rFonts w:eastAsia="Calibri" w:cs="Calibri"/>
                <w:b w:val="1"/>
                <w:bCs w:val="1"/>
              </w:rPr>
              <w:t>TEMPORALIZACIÓN</w:t>
            </w:r>
            <w:r w:rsidRPr="3B5501FA" w:rsidR="3B5501FA">
              <w:rPr>
                <w:rFonts w:ascii="Arial Hebrew Scholar" w:hAnsi="Arial Hebrew Scholar" w:cs="Arial Hebrew Scholar"/>
                <w:b w:val="1"/>
                <w:bCs w:val="1"/>
              </w:rPr>
              <w:t xml:space="preserve">: </w:t>
            </w:r>
            <w:r w:rsidRPr="3B5501FA" w:rsidR="3B5501FA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  <w:t>MAYO - JUNIO.</w:t>
            </w:r>
          </w:p>
        </w:tc>
      </w:tr>
      <w:tr xmlns:wp14="http://schemas.microsoft.com/office/word/2010/wordml" w:rsidTr="3B5501FA" w14:paraId="230334B9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:rsidP="1BFA8D15" w14:paraId="23F7F28D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>RECURSOS PARA LA EVALUACIÓN</w:t>
            </w:r>
          </w:p>
        </w:tc>
      </w:tr>
      <w:tr xmlns:wp14="http://schemas.microsoft.com/office/word/2010/wordml" w:rsidTr="3B5501FA" w14:paraId="70D9407A" wp14:textId="77777777">
        <w:trPr>
          <w:tblHeader w:val="true"/>
        </w:trPr>
        <w:tc>
          <w:tcPr>
            <w:tcW w:w="4459" w:type="dxa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:rsidP="1BFA8D15" w14:paraId="2870C2D9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>Procedimiento</w:t>
            </w: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 xml:space="preserve"> de </w:t>
            </w: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>evaluación</w:t>
            </w:r>
          </w:p>
        </w:tc>
        <w:tc>
          <w:tcPr>
            <w:tcW w:w="4459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78" w:type="dxa"/>
            </w:tcMar>
            <w:vAlign w:val="center"/>
          </w:tcPr>
          <w:p w:rsidP="1BFA8D15" w14:paraId="69EEF7EB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>Instrumentos</w:t>
            </w: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 xml:space="preserve"> de </w:t>
            </w: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>evaluación</w:t>
            </w:r>
          </w:p>
        </w:tc>
        <w:tc>
          <w:tcPr>
            <w:tcW w:w="4460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78" w:type="dxa"/>
            </w:tcMar>
            <w:vAlign w:val="center"/>
          </w:tcPr>
          <w:p w:rsidP="1BFA8D15" w14:paraId="0FA2F506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 xml:space="preserve">Sistema de </w:t>
            </w: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>calificación</w:t>
            </w:r>
          </w:p>
        </w:tc>
      </w:tr>
      <w:tr xmlns:wp14="http://schemas.microsoft.com/office/word/2010/wordml" w:rsidTr="3B5501FA" w14:paraId="7B37F932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1BFA8D15" w14:paraId="3FD6AA67" wp14:textId="54A09943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1BFA8D15" w:rsidR="5CD575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1BFA8D15" w:rsidR="5CD575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1BFA8D15" w:rsidR="5CD575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Observación directa del trabajo diario.</w:t>
            </w:r>
          </w:p>
          <w:p w:rsidP="1BFA8D15" w14:paraId="3DBEAED8" wp14:textId="5BEABEBD">
            <w:pPr>
              <w:spacing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  <w:p w:rsidP="1BFA8D15" w14:paraId="57D9E38E" wp14:textId="7B019808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1BFA8D15" w:rsidR="5CD575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1BFA8D15" w:rsidR="5CD575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Análisis y valoración de tareas especialmente creadas para la evaluación.</w:t>
            </w:r>
          </w:p>
          <w:p w:rsidP="1BFA8D15" w14:paraId="5F673CA9" wp14:textId="0D964DF0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  <w:p w:rsidP="1BFA8D15" w14:paraId="397C9FE9" wp14:textId="24B20006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1BFA8D15" w:rsidR="5CD575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1BFA8D15" w:rsidR="5CD575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Valoración cuantitativa del avance individual.</w:t>
            </w:r>
          </w:p>
          <w:p w:rsidP="1BFA8D15" w14:paraId="7B04FA47" wp14:textId="5A42DA6B">
            <w:pPr>
              <w:pStyle w:val="Normal"/>
              <w:spacing w:before="0" w:after="0" w:line="240" w:lineRule="auto"/>
              <w:ind w:left="0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1BFA8D15" w14:paraId="568C698B" wp14:textId="77777777">
            <w:pPr>
              <w:pStyle w:val="Normal"/>
              <w:spacing w:line="240" w:lineRule="auto"/>
              <w:jc w:val="center"/>
              <w:rPr>
                <w:rFonts w:ascii="Arial" w:hAnsi="Arial" w:cs="Arial"/>
                <w:b w:val="1"/>
                <w:b/>
                <w:bCs w:val="1"/>
                <w:noProof/>
                <w:lang w:val="es-ES"/>
              </w:rPr>
            </w:pPr>
          </w:p>
          <w:p w:rsidP="1BFA8D15" w14:paraId="347CBF3D" wp14:textId="34B1092D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1BFA8D15" w:rsidR="5CD575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1BFA8D15" w:rsidR="5CD575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</w:t>
            </w:r>
            <w:r w:rsidRPr="1BFA8D15" w:rsidR="5CD575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>Observación directa del alumno.</w:t>
            </w:r>
          </w:p>
          <w:p w:rsidP="1BFA8D15" w14:paraId="59B8BD35" wp14:textId="4FE8B73B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  <w:p w:rsidP="1BFA8D15" w14:paraId="1C0D26CA" wp14:textId="15B9EA96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1BFA8D15" w:rsidR="5CD575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1BFA8D15" w:rsidR="5CD575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Rúbrica de la unidad.</w:t>
            </w:r>
          </w:p>
          <w:p w:rsidP="1BFA8D15" w14:paraId="27653480" wp14:textId="19F1CDAD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  <w:p w:rsidP="1BFA8D15" w14:paraId="6D8283E2" wp14:textId="34B5CD07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1BFA8D15" w:rsidR="5CD575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1BFA8D15" w:rsidR="5CD575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Pruebas correspondientes a la unidad.</w:t>
            </w:r>
          </w:p>
          <w:p w:rsidP="1BFA8D15" w14:paraId="1A939487" wp14:textId="77777777">
            <w:pPr>
              <w:pStyle w:val="Normal"/>
              <w:spacing w:line="240" w:lineRule="auto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446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1BFA8D15" w14:paraId="3A4DB87A" wp14:textId="77777777">
            <w:pPr>
              <w:pStyle w:val="Normal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>Cualificación</w:t>
            </w: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>cualitativa</w:t>
            </w: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>:</w:t>
            </w:r>
          </w:p>
          <w:p w:rsidP="1BFA8D15" w14:paraId="4998D49E" wp14:textId="08803B75">
            <w:pPr>
              <w:pStyle w:val="Normal"/>
              <w:rPr>
                <w:rFonts w:ascii="Arial" w:hAnsi="Arial" w:cs="Arial"/>
                <w:noProof/>
                <w:lang w:val="es-ES"/>
              </w:rPr>
            </w:pPr>
            <w:r w:rsidRPr="1BFA8D15" w:rsidR="1BFA8D15">
              <w:rPr>
                <w:rFonts w:ascii="Arial" w:hAnsi="Arial" w:cs="Arial"/>
                <w:noProof/>
                <w:lang w:val="es-ES"/>
              </w:rPr>
              <w:t xml:space="preserve"> </w:t>
            </w:r>
          </w:p>
          <w:p w:rsidP="1BFA8D15" w14:paraId="19D123B9" wp14:textId="722EA19F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  <w:r w:rsidRPr="1BFA8D15" w:rsidR="2FDEED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1BFA8D15" w:rsidR="2FDEED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  <w:t xml:space="preserve"> La calificación máxima de la prueba de control y de las evaluaciones será de 10 puntos.</w:t>
            </w:r>
          </w:p>
          <w:p w:rsidP="1BFA8D15" w14:paraId="4FA7A634" wp14:textId="020EEC9E">
            <w:pPr>
              <w:pStyle w:val="Normal"/>
              <w:rPr>
                <w:rFonts w:ascii="Calibri" w:hAnsi="Calibri" w:eastAsia="Calibri" w:cs=""/>
                <w:b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xmlns:wp14="http://schemas.microsoft.com/office/word/2010/wordml" w:rsidTr="3B5501FA" w14:paraId="1058617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779F8E76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7818863E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1BFA8D15" w14:paraId="029CCAF2" wp14:textId="77777777">
            <w:pPr>
              <w:pStyle w:val="Normal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>Cualificación</w:t>
            </w: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>cuantitativa</w:t>
            </w:r>
            <w:r w:rsidRPr="1BFA8D15" w:rsidR="1BFA8D15">
              <w:rPr>
                <w:rFonts w:cs="Calibri"/>
                <w:b w:val="1"/>
                <w:bCs w:val="1"/>
                <w:noProof/>
                <w:lang w:val="es-ES"/>
              </w:rPr>
              <w:t>:</w:t>
            </w:r>
          </w:p>
        </w:tc>
      </w:tr>
      <w:tr xmlns:wp14="http://schemas.microsoft.com/office/word/2010/wordml" w:rsidTr="3B5501FA" w14:paraId="2BED241B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44F69B9A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5F07D11E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1BFA8D15" w14:paraId="436FD2A1" wp14:textId="77777777">
            <w:pPr>
              <w:pStyle w:val="Normal"/>
              <w:rPr>
                <w:rFonts w:ascii="Calibri" w:hAnsi="Calibri" w:cs="Calibri"/>
                <w:noProof/>
                <w:u w:val="single"/>
                <w:lang w:val="es-ES"/>
              </w:rPr>
            </w:pPr>
            <w:r w:rsidRPr="1BFA8D15" w:rsidR="1BFA8D15">
              <w:rPr>
                <w:rFonts w:cs="Calibri"/>
                <w:noProof/>
                <w:u w:val="single"/>
                <w:lang w:val="es-ES"/>
              </w:rPr>
              <w:t xml:space="preserve">60% 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>pruebas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 xml:space="preserve"> 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>escritas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 xml:space="preserve"> y 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>orales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>.</w:t>
            </w:r>
          </w:p>
        </w:tc>
      </w:tr>
      <w:tr xmlns:wp14="http://schemas.microsoft.com/office/word/2010/wordml" w:rsidTr="3B5501FA" w14:paraId="41508A3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43D6B1D6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17DBC151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6F8BD81B" wp14:textId="77777777">
            <w:pPr>
              <w:pStyle w:val="Normal"/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3B5501FA" w14:paraId="2613E9C1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1037B8A3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687C6DE0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5B2F9378" wp14:textId="77777777">
            <w:pPr>
              <w:pStyle w:val="Normal"/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3B5501FA" w14:paraId="035D8DB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58E6DD4E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7D3BEE8F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1BFA8D15" w14:paraId="71A1BB39" wp14:textId="77777777">
            <w:pPr>
              <w:pStyle w:val="Normal"/>
              <w:rPr>
                <w:rFonts w:ascii="Calibri" w:hAnsi="Calibri" w:cs="Calibri"/>
                <w:noProof/>
                <w:u w:val="single"/>
                <w:lang w:val="es-ES"/>
              </w:rPr>
            </w:pPr>
            <w:r w:rsidRPr="1BFA8D15" w:rsidR="1BFA8D15">
              <w:rPr>
                <w:rFonts w:cs="Calibri"/>
                <w:noProof/>
                <w:u w:val="single"/>
                <w:lang w:val="es-ES"/>
              </w:rPr>
              <w:t xml:space="preserve">20% 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>participación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 xml:space="preserve">, 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>esfuerzo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 xml:space="preserve"> y 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>atención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>.</w:t>
            </w:r>
          </w:p>
          <w:p w:rsidP="1BFA8D15" w14:paraId="1CA78486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1BFA8D15" w:rsidR="1BFA8D15">
              <w:rPr>
                <w:rFonts w:cs="Calibri"/>
                <w:noProof/>
                <w:lang w:val="es-ES"/>
              </w:rPr>
              <w:t xml:space="preserve">5% </w:t>
            </w:r>
            <w:r w:rsidRPr="1BFA8D15" w:rsidR="1BFA8D15">
              <w:rPr>
                <w:rFonts w:cs="Calibri"/>
                <w:noProof/>
                <w:lang w:val="es-ES"/>
              </w:rPr>
              <w:t>Actitud</w:t>
            </w:r>
            <w:r w:rsidRPr="1BFA8D15" w:rsidR="1BFA8D15">
              <w:rPr>
                <w:rFonts w:cs="Calibri"/>
                <w:noProof/>
                <w:lang w:val="es-ES"/>
              </w:rPr>
              <w:t xml:space="preserve"> de </w:t>
            </w:r>
            <w:r w:rsidRPr="1BFA8D15" w:rsidR="1BFA8D15">
              <w:rPr>
                <w:rFonts w:cs="Calibri"/>
                <w:noProof/>
                <w:lang w:val="es-ES"/>
              </w:rPr>
              <w:t>escucha</w:t>
            </w:r>
            <w:r w:rsidRPr="1BFA8D15" w:rsidR="1BFA8D15">
              <w:rPr>
                <w:rFonts w:cs="Calibri"/>
                <w:noProof/>
                <w:lang w:val="es-ES"/>
              </w:rPr>
              <w:t>.</w:t>
            </w:r>
          </w:p>
          <w:p w:rsidP="1BFA8D15" w14:paraId="6C23F337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1BFA8D15" w:rsidR="1BFA8D15">
              <w:rPr>
                <w:rFonts w:cs="Calibri"/>
                <w:noProof/>
                <w:lang w:val="es-ES"/>
              </w:rPr>
              <w:t xml:space="preserve">5% </w:t>
            </w:r>
            <w:r w:rsidRPr="1BFA8D15" w:rsidR="1BFA8D15">
              <w:rPr>
                <w:rFonts w:cs="Calibri"/>
                <w:noProof/>
                <w:lang w:val="es-ES"/>
              </w:rPr>
              <w:t>Participación</w:t>
            </w:r>
            <w:r w:rsidRPr="1BFA8D15" w:rsidR="1BFA8D15">
              <w:rPr>
                <w:rFonts w:cs="Calibri"/>
                <w:noProof/>
                <w:lang w:val="es-ES"/>
              </w:rPr>
              <w:t xml:space="preserve"> </w:t>
            </w:r>
            <w:r w:rsidRPr="1BFA8D15" w:rsidR="1BFA8D15">
              <w:rPr>
                <w:rFonts w:cs="Calibri"/>
                <w:noProof/>
                <w:lang w:val="es-ES"/>
              </w:rPr>
              <w:t>en</w:t>
            </w:r>
            <w:r w:rsidRPr="1BFA8D15" w:rsidR="1BFA8D15">
              <w:rPr>
                <w:rFonts w:cs="Calibri"/>
                <w:noProof/>
                <w:lang w:val="es-ES"/>
              </w:rPr>
              <w:t xml:space="preserve"> las </w:t>
            </w:r>
            <w:r w:rsidRPr="1BFA8D15" w:rsidR="1BFA8D15">
              <w:rPr>
                <w:rFonts w:cs="Calibri"/>
                <w:noProof/>
                <w:lang w:val="es-ES"/>
              </w:rPr>
              <w:t>actividades</w:t>
            </w:r>
            <w:r w:rsidRPr="1BFA8D15" w:rsidR="1BFA8D15">
              <w:rPr>
                <w:rFonts w:cs="Calibri"/>
                <w:noProof/>
                <w:lang w:val="es-ES"/>
              </w:rPr>
              <w:t xml:space="preserve"> del aula.</w:t>
            </w:r>
          </w:p>
          <w:p w:rsidP="1BFA8D15" w14:paraId="0C12E81B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1BFA8D15" w:rsidR="1BFA8D15">
              <w:rPr>
                <w:rFonts w:cs="Calibri"/>
                <w:noProof/>
                <w:lang w:val="es-ES"/>
              </w:rPr>
              <w:t xml:space="preserve">5% </w:t>
            </w:r>
            <w:r w:rsidRPr="1BFA8D15" w:rsidR="1BFA8D15">
              <w:rPr>
                <w:rFonts w:cs="Calibri"/>
                <w:noProof/>
                <w:lang w:val="es-ES"/>
              </w:rPr>
              <w:t>Interés</w:t>
            </w:r>
            <w:r w:rsidRPr="1BFA8D15" w:rsidR="1BFA8D15">
              <w:rPr>
                <w:rFonts w:cs="Calibri"/>
                <w:noProof/>
                <w:lang w:val="es-ES"/>
              </w:rPr>
              <w:t xml:space="preserve"> y </w:t>
            </w:r>
            <w:r w:rsidRPr="1BFA8D15" w:rsidR="1BFA8D15">
              <w:rPr>
                <w:rFonts w:cs="Calibri"/>
                <w:noProof/>
                <w:lang w:val="es-ES"/>
              </w:rPr>
              <w:t>predisposición</w:t>
            </w:r>
            <w:r w:rsidRPr="1BFA8D15" w:rsidR="1BFA8D15">
              <w:rPr>
                <w:rFonts w:cs="Calibri"/>
                <w:noProof/>
                <w:lang w:val="es-ES"/>
              </w:rPr>
              <w:t>.</w:t>
            </w:r>
          </w:p>
          <w:p w:rsidP="1BFA8D15" w14:paraId="126BCE09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1BFA8D15" w:rsidR="1BFA8D15">
              <w:rPr>
                <w:rFonts w:cs="Calibri"/>
                <w:noProof/>
                <w:lang w:val="es-ES"/>
              </w:rPr>
              <w:t xml:space="preserve">5% Trae </w:t>
            </w:r>
            <w:r w:rsidRPr="1BFA8D15" w:rsidR="1BFA8D15">
              <w:rPr>
                <w:rFonts w:cs="Calibri"/>
                <w:noProof/>
                <w:lang w:val="es-ES"/>
              </w:rPr>
              <w:t>el</w:t>
            </w:r>
            <w:r w:rsidRPr="1BFA8D15" w:rsidR="1BFA8D15">
              <w:rPr>
                <w:rFonts w:cs="Calibri"/>
                <w:noProof/>
                <w:lang w:val="es-ES"/>
              </w:rPr>
              <w:t xml:space="preserve"> material </w:t>
            </w:r>
            <w:r w:rsidRPr="1BFA8D15" w:rsidR="1BFA8D15">
              <w:rPr>
                <w:rFonts w:cs="Calibri"/>
                <w:noProof/>
                <w:lang w:val="es-ES"/>
              </w:rPr>
              <w:t>necesario</w:t>
            </w:r>
            <w:r w:rsidRPr="1BFA8D15" w:rsidR="1BFA8D15">
              <w:rPr>
                <w:rFonts w:cs="Calibri"/>
                <w:noProof/>
                <w:lang w:val="es-ES"/>
              </w:rPr>
              <w:t>.</w:t>
            </w:r>
          </w:p>
          <w:p w:rsidP="1BFA8D15" w14:paraId="3B88899E" wp14:textId="77777777">
            <w:pPr>
              <w:pStyle w:val="Normal"/>
              <w:ind w:firstLine="579"/>
              <w:rPr>
                <w:rFonts w:ascii="Calibri" w:hAnsi="Calibri" w:cs="Calibri"/>
                <w:noProof/>
                <w:lang w:val="es-ES"/>
              </w:rPr>
            </w:pPr>
          </w:p>
        </w:tc>
      </w:tr>
      <w:tr xmlns:wp14="http://schemas.microsoft.com/office/word/2010/wordml" w:rsidTr="3B5501FA" w14:paraId="69E2BB2B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57C0D796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0D142F6F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4475AD14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3B5501FA" w14:paraId="120C4E94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42AFC42D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271CA723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75FBE423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3B5501FA" w14:paraId="2D3F0BE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75CF4315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3CB648E9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0C178E9E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3B5501FA" w14:paraId="3C0395D3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3254BC2F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651E9592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269E314A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3B5501FA" w14:paraId="47341341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42EF2083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7B40C951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4B4D7232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3B5501FA" w14:paraId="2093CA67" wp14:textId="77777777">
        <w:trPr>
          <w:trHeight w:val="7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2503B197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38288749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20BD9A1A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3B5501FA" w14:paraId="54E458B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0C136CF1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0A392C6A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1BFA8D15" w14:paraId="080B1F43" wp14:textId="77777777">
            <w:pPr>
              <w:pStyle w:val="Normal"/>
              <w:rPr>
                <w:rFonts w:ascii="Calibri" w:hAnsi="Calibri" w:cs="Calibri"/>
                <w:noProof/>
                <w:u w:val="single"/>
                <w:lang w:val="es-ES"/>
              </w:rPr>
            </w:pPr>
            <w:r w:rsidRPr="1BFA8D15" w:rsidR="1BFA8D15">
              <w:rPr>
                <w:rFonts w:cs="Calibri"/>
                <w:noProof/>
                <w:u w:val="single"/>
                <w:lang w:val="es-ES"/>
              </w:rPr>
              <w:t xml:space="preserve">20% 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>trabajo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 xml:space="preserve"> 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>diario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 xml:space="preserve">, 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>cuadernos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 xml:space="preserve"> y 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>fichas</w:t>
            </w:r>
            <w:r w:rsidRPr="1BFA8D15" w:rsidR="1BFA8D15">
              <w:rPr>
                <w:rFonts w:cs="Calibri"/>
                <w:noProof/>
                <w:u w:val="single"/>
                <w:lang w:val="es-ES"/>
              </w:rPr>
              <w:t>.</w:t>
            </w:r>
          </w:p>
          <w:p w:rsidP="1BFA8D15" w14:paraId="6B3DEB8A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1BFA8D15" w:rsidR="1BFA8D15">
              <w:rPr>
                <w:rFonts w:cs="Calibri"/>
                <w:noProof/>
                <w:lang w:val="es-ES"/>
              </w:rPr>
              <w:t xml:space="preserve">10% Trae a </w:t>
            </w:r>
            <w:r w:rsidRPr="1BFA8D15" w:rsidR="1BFA8D15">
              <w:rPr>
                <w:rFonts w:cs="Calibri"/>
                <w:noProof/>
                <w:lang w:val="es-ES"/>
              </w:rPr>
              <w:t>clase</w:t>
            </w:r>
            <w:r w:rsidRPr="1BFA8D15" w:rsidR="1BFA8D15">
              <w:rPr>
                <w:rFonts w:cs="Calibri"/>
                <w:noProof/>
                <w:lang w:val="es-ES"/>
              </w:rPr>
              <w:t xml:space="preserve"> </w:t>
            </w:r>
            <w:r w:rsidRPr="1BFA8D15" w:rsidR="1BFA8D15">
              <w:rPr>
                <w:rFonts w:cs="Calibri"/>
                <w:noProof/>
                <w:lang w:val="es-ES"/>
              </w:rPr>
              <w:t>el</w:t>
            </w:r>
            <w:r w:rsidRPr="1BFA8D15" w:rsidR="1BFA8D15">
              <w:rPr>
                <w:rFonts w:cs="Calibri"/>
                <w:noProof/>
                <w:lang w:val="es-ES"/>
              </w:rPr>
              <w:t xml:space="preserve"> </w:t>
            </w:r>
            <w:r w:rsidRPr="1BFA8D15" w:rsidR="1BFA8D15">
              <w:rPr>
                <w:rFonts w:cs="Calibri"/>
                <w:noProof/>
                <w:lang w:val="es-ES"/>
              </w:rPr>
              <w:t>trabajo</w:t>
            </w:r>
            <w:r w:rsidRPr="1BFA8D15" w:rsidR="1BFA8D15">
              <w:rPr>
                <w:rFonts w:cs="Calibri"/>
                <w:noProof/>
                <w:lang w:val="es-ES"/>
              </w:rPr>
              <w:t xml:space="preserve"> </w:t>
            </w:r>
            <w:r w:rsidRPr="1BFA8D15" w:rsidR="1BFA8D15">
              <w:rPr>
                <w:rFonts w:cs="Calibri"/>
                <w:noProof/>
                <w:lang w:val="es-ES"/>
              </w:rPr>
              <w:t>pedido</w:t>
            </w:r>
            <w:r w:rsidRPr="1BFA8D15" w:rsidR="1BFA8D15">
              <w:rPr>
                <w:rFonts w:cs="Calibri"/>
                <w:noProof/>
                <w:lang w:val="es-ES"/>
              </w:rPr>
              <w:t>.</w:t>
            </w:r>
          </w:p>
          <w:p w:rsidP="1BFA8D15" w14:paraId="026EDA66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1BFA8D15" w:rsidR="1BFA8D15">
              <w:rPr>
                <w:rFonts w:cs="Calibri"/>
                <w:noProof/>
                <w:lang w:val="es-ES"/>
              </w:rPr>
              <w:t xml:space="preserve">10% Presentación, </w:t>
            </w:r>
            <w:r w:rsidRPr="1BFA8D15" w:rsidR="1BFA8D15">
              <w:rPr>
                <w:rFonts w:cs="Calibri"/>
                <w:noProof/>
                <w:lang w:val="es-ES"/>
              </w:rPr>
              <w:t>orden</w:t>
            </w:r>
            <w:r w:rsidRPr="1BFA8D15" w:rsidR="1BFA8D15">
              <w:rPr>
                <w:rFonts w:cs="Calibri"/>
                <w:noProof/>
                <w:lang w:val="es-ES"/>
              </w:rPr>
              <w:t xml:space="preserve">, </w:t>
            </w:r>
            <w:r w:rsidRPr="1BFA8D15" w:rsidR="1BFA8D15">
              <w:rPr>
                <w:rFonts w:cs="Calibri"/>
                <w:noProof/>
                <w:lang w:val="es-ES"/>
              </w:rPr>
              <w:t>limpieza</w:t>
            </w:r>
            <w:r w:rsidRPr="1BFA8D15" w:rsidR="1BFA8D15">
              <w:rPr>
                <w:rFonts w:cs="Calibri"/>
                <w:noProof/>
                <w:lang w:val="es-ES"/>
              </w:rPr>
              <w:t xml:space="preserve"> y </w:t>
            </w:r>
            <w:r w:rsidRPr="1BFA8D15" w:rsidR="1BFA8D15">
              <w:rPr>
                <w:rFonts w:cs="Calibri"/>
                <w:noProof/>
                <w:lang w:val="es-ES"/>
              </w:rPr>
              <w:t>corrección</w:t>
            </w:r>
            <w:r w:rsidRPr="1BFA8D15" w:rsidR="1BFA8D15">
              <w:rPr>
                <w:rFonts w:cs="Calibri"/>
                <w:noProof/>
                <w:lang w:val="es-ES"/>
              </w:rPr>
              <w:t xml:space="preserve"> del </w:t>
            </w:r>
            <w:r w:rsidRPr="1BFA8D15" w:rsidR="1BFA8D15">
              <w:rPr>
                <w:rFonts w:cs="Calibri"/>
                <w:noProof/>
                <w:lang w:val="es-ES"/>
              </w:rPr>
              <w:t>trabajo</w:t>
            </w:r>
            <w:r w:rsidRPr="1BFA8D15" w:rsidR="1BFA8D15">
              <w:rPr>
                <w:rFonts w:cs="Calibri"/>
                <w:noProof/>
                <w:lang w:val="es-ES"/>
              </w:rPr>
              <w:t xml:space="preserve"> </w:t>
            </w:r>
            <w:r w:rsidRPr="1BFA8D15" w:rsidR="1BFA8D15">
              <w:rPr>
                <w:rFonts w:cs="Calibri"/>
                <w:noProof/>
                <w:lang w:val="es-ES"/>
              </w:rPr>
              <w:t>pedido</w:t>
            </w:r>
            <w:r w:rsidRPr="1BFA8D15" w:rsidR="1BFA8D15">
              <w:rPr>
                <w:rFonts w:cs="Calibri"/>
                <w:noProof/>
                <w:lang w:val="es-ES"/>
              </w:rPr>
              <w:t>.</w:t>
            </w:r>
          </w:p>
          <w:p w:rsidP="1BFA8D15" w14:paraId="290583F9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</w:tr>
      <w:tr xmlns:wp14="http://schemas.microsoft.com/office/word/2010/wordml" w:rsidTr="3B5501FA" w14:paraId="68F21D90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13C326F3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4853B841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50125231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3B5501FA" w14:paraId="5A25747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09B8D95D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78BEFD2A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27A76422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3B5501FA" w14:paraId="49206A88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67B7A70C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71887C79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3B7FD67C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3B5501FA" w14:paraId="38D6B9B6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22F860BB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698536F5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7BC1BAF2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3B5501FA" w14:paraId="597BC13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61C988F9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3B22BB7D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78" w:type="dxa"/>
            </w:tcMar>
            <w:vAlign w:val="center"/>
          </w:tcPr>
          <w:p w:rsidP="1BFA8D15" w14:paraId="43772E14" wp14:textId="77777777">
            <w:pPr>
              <w:pStyle w:val="Normal"/>
              <w:ind w:firstLine="579"/>
              <w:rPr>
                <w:rFonts w:ascii="Cambria" w:hAnsi="Cambria" w:cs="Arial Hebrew Scholar"/>
                <w:noProof/>
                <w:lang w:val="es-ES"/>
              </w:rPr>
            </w:pPr>
            <w:r w:rsidRPr="1BFA8D15" w:rsidR="1BFA8D15">
              <w:rPr>
                <w:rFonts w:ascii="Cambria" w:hAnsi="Cambria" w:cs="Arial Hebrew Scholar"/>
                <w:noProof/>
                <w:lang w:val="es-ES"/>
              </w:rPr>
              <w:t xml:space="preserve">Para </w:t>
            </w:r>
            <w:r w:rsidRPr="1BFA8D15" w:rsidR="1BFA8D15">
              <w:rPr>
                <w:rFonts w:ascii="Cambria" w:hAnsi="Cambria" w:cs="Arial Hebrew Scholar"/>
                <w:noProof/>
                <w:lang w:val="es-ES"/>
              </w:rPr>
              <w:t>poder</w:t>
            </w:r>
            <w:r w:rsidRPr="1BFA8D15" w:rsidR="1BFA8D15">
              <w:rPr>
                <w:rFonts w:ascii="Cambria" w:hAnsi="Cambria" w:cs="Arial Hebrew Scholar"/>
                <w:noProof/>
                <w:lang w:val="es-ES"/>
              </w:rPr>
              <w:t xml:space="preserve"> </w:t>
            </w:r>
            <w:r w:rsidRPr="1BFA8D15" w:rsidR="1BFA8D15">
              <w:rPr>
                <w:rFonts w:ascii="Cambria" w:hAnsi="Cambria" w:cs="Arial Hebrew Scholar"/>
                <w:noProof/>
                <w:lang w:val="es-ES"/>
              </w:rPr>
              <w:t>hacer</w:t>
            </w:r>
            <w:r w:rsidRPr="1BFA8D15" w:rsidR="1BFA8D15">
              <w:rPr>
                <w:rFonts w:ascii="Cambria" w:hAnsi="Cambria" w:cs="Arial Hebrew Scholar"/>
                <w:noProof/>
                <w:lang w:val="es-ES"/>
              </w:rPr>
              <w:t xml:space="preserve"> la media hay que </w:t>
            </w:r>
            <w:r w:rsidRPr="1BFA8D15" w:rsidR="1BFA8D15">
              <w:rPr>
                <w:rFonts w:ascii="Cambria" w:hAnsi="Cambria" w:cs="Arial Hebrew Scholar"/>
                <w:noProof/>
                <w:lang w:val="es-ES"/>
              </w:rPr>
              <w:t>sacar</w:t>
            </w:r>
            <w:r w:rsidRPr="1BFA8D15" w:rsidR="1BFA8D15">
              <w:rPr>
                <w:rFonts w:ascii="Cambria" w:hAnsi="Cambria" w:cs="Arial Hebrew Scholar"/>
                <w:noProof/>
                <w:lang w:val="es-ES"/>
              </w:rPr>
              <w:t xml:space="preserve"> </w:t>
            </w:r>
            <w:r w:rsidRPr="1BFA8D15" w:rsidR="1BFA8D15">
              <w:rPr>
                <w:rFonts w:ascii="Cambria" w:hAnsi="Cambria" w:cs="Arial Hebrew Scholar"/>
                <w:noProof/>
                <w:lang w:val="es-ES"/>
              </w:rPr>
              <w:t>mínimo</w:t>
            </w:r>
            <w:r w:rsidRPr="1BFA8D15" w:rsidR="1BFA8D15">
              <w:rPr>
                <w:rFonts w:ascii="Cambria" w:hAnsi="Cambria" w:cs="Arial Hebrew Scholar"/>
                <w:noProof/>
                <w:lang w:val="es-ES"/>
              </w:rPr>
              <w:t xml:space="preserve"> un 4,5 (de media) </w:t>
            </w:r>
            <w:r w:rsidRPr="1BFA8D15" w:rsidR="1BFA8D15">
              <w:rPr>
                <w:rFonts w:ascii="Cambria" w:hAnsi="Cambria" w:cs="Arial Hebrew Scholar"/>
                <w:noProof/>
                <w:lang w:val="es-ES"/>
              </w:rPr>
              <w:t>sobre</w:t>
            </w:r>
            <w:r w:rsidRPr="1BFA8D15" w:rsidR="1BFA8D15">
              <w:rPr>
                <w:rFonts w:ascii="Cambria" w:hAnsi="Cambria" w:cs="Arial Hebrew Scholar"/>
                <w:noProof/>
                <w:lang w:val="es-ES"/>
              </w:rPr>
              <w:t xml:space="preserve"> 10 </w:t>
            </w:r>
            <w:r w:rsidRPr="1BFA8D15" w:rsidR="1BFA8D15">
              <w:rPr>
                <w:rFonts w:ascii="Cambria" w:hAnsi="Cambria" w:cs="Arial Hebrew Scholar"/>
                <w:noProof/>
                <w:lang w:val="es-ES"/>
              </w:rPr>
              <w:t>en</w:t>
            </w:r>
            <w:r w:rsidRPr="1BFA8D15" w:rsidR="1BFA8D15">
              <w:rPr>
                <w:rFonts w:ascii="Cambria" w:hAnsi="Cambria" w:cs="Arial Hebrew Scholar"/>
                <w:noProof/>
                <w:lang w:val="es-ES"/>
              </w:rPr>
              <w:t xml:space="preserve"> los </w:t>
            </w:r>
            <w:r w:rsidRPr="1BFA8D15" w:rsidR="1BFA8D15">
              <w:rPr>
                <w:rFonts w:ascii="Cambria" w:hAnsi="Cambria" w:cs="Arial Hebrew Scholar"/>
                <w:noProof/>
                <w:lang w:val="es-ES"/>
              </w:rPr>
              <w:t>exámenes</w:t>
            </w:r>
            <w:r w:rsidRPr="1BFA8D15" w:rsidR="1BFA8D15">
              <w:rPr>
                <w:rFonts w:ascii="Cambria" w:hAnsi="Cambria" w:cs="Arial Hebrew Scholar"/>
                <w:noProof/>
                <w:lang w:val="es-ES"/>
              </w:rPr>
              <w:t>.</w:t>
            </w:r>
          </w:p>
        </w:tc>
      </w:tr>
      <w:tr xmlns:wp14="http://schemas.microsoft.com/office/word/2010/wordml" w:rsidTr="3B5501FA" w14:paraId="17B246DD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6BF89DA3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5C3E0E74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66A1FAB9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3B5501FA" w14:paraId="76BB753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24" w:space="0"/>
              <w:right w:val="single" w:color="8064A2" w:sz="8" w:space="0"/>
              <w:insideH w:val="single" w:color="8064A2" w:sz="24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513DA1E0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24" w:space="0"/>
              <w:right w:val="single" w:color="8064A2" w:sz="8" w:space="0"/>
              <w:insideH w:val="single" w:color="8064A2" w:sz="24" w:space="0"/>
              <w:insideV w:val="single" w:color="8064A2" w:sz="8" w:space="0"/>
            </w:tcBorders>
            <w:shd w:val="clear" w:color="auto" w:fill="auto"/>
            <w:tcMar>
              <w:left w:w="78" w:type="dxa"/>
            </w:tcMar>
            <w:vAlign w:val="center"/>
          </w:tcPr>
          <w:p w14:paraId="75CAC6F5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24" w:space="0"/>
              <w:insideV w:val="single" w:color="8064A2" w:sz="24" w:space="0"/>
            </w:tcBorders>
            <w:tcMar>
              <w:left w:w="78" w:type="dxa"/>
            </w:tcMar>
            <w:vAlign w:val="center"/>
          </w:tcPr>
          <w:p w14:paraId="66060428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</w:tbl>
    <w:p xmlns:wp14="http://schemas.microsoft.com/office/word/2010/wordml" w14:paraId="1D0656FE" wp14:textId="77777777">
      <w:pPr>
        <w:pStyle w:val="Normal"/>
        <w:rPr/>
      </w:pPr>
      <w:r>
        <w:rPr/>
      </w:r>
    </w:p>
    <w:tbl>
      <w:tblPr>
        <w:tblStyle w:val="Tablaconcuadrcula"/>
        <w:tblW w:w="13378" w:type="dxa"/>
        <w:jc w:val="left"/>
        <w:tblInd w:w="-25" w:type="dxa"/>
        <w:tblCellMar>
          <w:top w:w="0" w:type="dxa"/>
          <w:left w:w="-30" w:type="dxa"/>
          <w:bottom w:w="0" w:type="dxa"/>
          <w:right w:w="108" w:type="dxa"/>
        </w:tblCellMar>
        <w:tblLook w:val="04a0"/>
      </w:tblPr>
      <w:tblGrid>
        <w:gridCol w:w="3237"/>
        <w:gridCol w:w="4819"/>
        <w:gridCol w:w="5322"/>
      </w:tblGrid>
      <w:tr xmlns:wp14="http://schemas.microsoft.com/office/word/2010/wordml" w:rsidTr="3B5501FA" w14:paraId="4FEDD1E7" wp14:textId="77777777">
        <w:trPr>
          <w:tblHeader w:val="true"/>
        </w:trPr>
        <w:tc>
          <w:tcPr>
            <w:tcW w:w="3237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24B131FB" wp14:textId="77777777">
            <w:pPr>
              <w:pStyle w:val="Normal"/>
              <w:rPr>
                <w:rFonts w:ascii="Cambria" w:hAnsi="Cambria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3º</w:t>
            </w:r>
          </w:p>
          <w:p w14:paraId="14965E09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VALORES.</w:t>
            </w:r>
          </w:p>
        </w:tc>
        <w:tc>
          <w:tcPr>
            <w:tcW w:w="481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78" w:type="dxa"/>
            </w:tcMar>
            <w:vAlign w:val="center"/>
          </w:tcPr>
          <w:p w14:paraId="01259A17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</w:t>
            </w:r>
            <w:r>
              <w:rPr>
                <w:rFonts w:eastAsia="Calibri" w:cs="Arial Hebrew Scholar"/>
                <w:b/>
                <w:szCs w:val="28"/>
              </w:rPr>
              <w:t xml:space="preserve"> 6: LA FELICIDAD: UN PROYECTO COMÚN.</w:t>
            </w:r>
          </w:p>
        </w:tc>
        <w:tc>
          <w:tcPr>
            <w:tcW w:w="5322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78" w:type="dxa"/>
            </w:tcMar>
            <w:vAlign w:val="center"/>
          </w:tcPr>
          <w:p w:rsidP="3B5501FA" w14:paraId="33E95296" wp14:textId="4AE3A9C9">
            <w:pPr>
              <w:pStyle w:val="Normal"/>
              <w:rPr>
                <w:rFonts w:ascii="Calibri" w:hAnsi="Calibri" w:eastAsia="Calibri" w:cs="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3B5501FA" w:rsidR="3B5501FA">
              <w:rPr>
                <w:rFonts w:eastAsia="Calibri" w:cs="Calibri"/>
                <w:b w:val="1"/>
                <w:bCs w:val="1"/>
              </w:rPr>
              <w:t>TEMPORALIZACIÓN</w:t>
            </w:r>
            <w:r w:rsidRPr="3B5501FA" w:rsidR="3B5501FA">
              <w:rPr>
                <w:rFonts w:ascii="Arial Hebrew Scholar" w:hAnsi="Arial Hebrew Scholar" w:cs="Arial Hebrew Scholar"/>
                <w:b w:val="1"/>
                <w:bCs w:val="1"/>
              </w:rPr>
              <w:t xml:space="preserve">: </w:t>
            </w:r>
            <w:r w:rsidRPr="3B5501FA" w:rsidR="3B5501FA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  <w:t>MAYO - JUNIO.</w:t>
            </w:r>
          </w:p>
        </w:tc>
      </w:tr>
      <w:tr xmlns:wp14="http://schemas.microsoft.com/office/word/2010/wordml" w:rsidTr="3B5501FA" w14:paraId="267C0B87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3294B232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  <w:sz w:val="28"/>
              </w:rPr>
            </w:pPr>
            <w:r>
              <w:rPr>
                <w:rFonts w:eastAsia="Calibri" w:cs="Calibri"/>
                <w:b/>
              </w:rPr>
              <w:t>ATENCIÓN A LA DIVERSIDAD</w:t>
            </w:r>
          </w:p>
        </w:tc>
      </w:tr>
      <w:tr xmlns:wp14="http://schemas.microsoft.com/office/word/2010/wordml" w:rsidTr="3B5501FA" w14:paraId="11AF668F" wp14:textId="77777777">
        <w:trPr>
          <w:tblHeader w:val="true"/>
          <w:trHeight w:val="794" w:hRule="atLeast"/>
        </w:trPr>
        <w:tc>
          <w:tcPr>
            <w:tcW w:w="13378" w:type="dxa"/>
            <w:gridSpan w:val="3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7B37605A" wp14:textId="77777777">
            <w:pPr>
              <w:pStyle w:val="Normal"/>
              <w:spacing w:line="240" w:lineRule="auto"/>
              <w:rPr>
                <w:rFonts w:ascii="Arial" w:hAnsi="Arial" w:cs="Arial"/>
              </w:rPr>
            </w:pPr>
          </w:p>
          <w:p w:rsidP="262FCD00" w14:paraId="14047EF1" wp14:textId="4D3A36D9">
            <w:pPr>
              <w:pStyle w:val="ListParagraph"/>
              <w:numPr>
                <w:ilvl w:val="0"/>
                <w:numId w:val="8"/>
              </w:numPr>
              <w:spacing w:before="0" w:after="200" w:line="240" w:lineRule="auto"/>
              <w:ind/>
              <w:contextualSpacing/>
              <w:jc w:val="left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n-US"/>
              </w:rPr>
            </w:pPr>
            <w:r w:rsidRPr="262FCD00" w:rsidR="1BEF4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  <w:t>Actividades de refuerzo y ampliación tanto para los niños con dificultades como al resto. Organización flexible del aula y la presencia de alumnos ayudantes para atender a los diversos ritmos de aprendizaje.</w:t>
            </w:r>
          </w:p>
          <w:p w:rsidP="262FCD00" w14:paraId="3889A505" wp14:textId="3597C80C">
            <w:pPr>
              <w:pStyle w:val="Normal"/>
              <w:spacing w:before="0" w:after="200" w:line="240" w:lineRule="auto"/>
              <w:ind w:left="0"/>
              <w:contextualSpacing/>
              <w:jc w:val="left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4"/>
                <w:szCs w:val="24"/>
                <w:lang w:val="es-ES"/>
              </w:rPr>
            </w:pPr>
          </w:p>
        </w:tc>
      </w:tr>
    </w:tbl>
    <w:p xmlns:wp14="http://schemas.microsoft.com/office/word/2010/wordml" w14:paraId="29079D35" wp14:textId="77777777">
      <w:pPr>
        <w:pStyle w:val="Normal"/>
        <w:rPr/>
      </w:pPr>
      <w:r>
        <w:rPr/>
      </w:r>
    </w:p>
    <w:sectPr>
      <w:type w:val="nextPage"/>
      <w:pgSz w:w="16838" w:h="11906" w:orient="landscape"/>
      <w:pgMar w:top="1417" w:right="1701" w:bottom="1417" w:left="1701" w:header="0" w:footer="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 Hebrew Scholar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23347368" textId="2004318071" start="2" length="2" invalidationStart="2" invalidationLength="2" id="Fu+l5PIK"/>
  </int:Manifest>
  <int:Observations>
    <int:Content id="Fu+l5PIK">
      <int:Rejection type="LegacyProofing"/>
    </int:Content>
  </int:Observations>
</int:Intelligence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3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6"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8">
    <w:abstractNumId w:val="8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95"/>
  <w:trackRevisions w:val="false"/>
  <w:defaultTabStop w:val="708"/>
  <w:compat/>
  <w:rsids>
    <w:rsidRoot w:val="1BFA8D15"/>
    <w:rsid w:val="003F3165"/>
    <w:rsid w:val="01CDC203"/>
    <w:rsid w:val="02B2FBD2"/>
    <w:rsid w:val="03BA9A26"/>
    <w:rsid w:val="051E8B22"/>
    <w:rsid w:val="05992C2C"/>
    <w:rsid w:val="067269A3"/>
    <w:rsid w:val="07168F06"/>
    <w:rsid w:val="088E0B49"/>
    <w:rsid w:val="08CC8B2F"/>
    <w:rsid w:val="095B05DF"/>
    <w:rsid w:val="09806628"/>
    <w:rsid w:val="0AD2C8AA"/>
    <w:rsid w:val="0CC1FD0A"/>
    <w:rsid w:val="0D1074AA"/>
    <w:rsid w:val="0D186230"/>
    <w:rsid w:val="0F3125B0"/>
    <w:rsid w:val="14CDCE49"/>
    <w:rsid w:val="1637F6A5"/>
    <w:rsid w:val="1935AF6D"/>
    <w:rsid w:val="1997D10C"/>
    <w:rsid w:val="1A0A57D1"/>
    <w:rsid w:val="1ABDBE1A"/>
    <w:rsid w:val="1B2EC34C"/>
    <w:rsid w:val="1BEF4789"/>
    <w:rsid w:val="1BFA8D15"/>
    <w:rsid w:val="1D2E85FA"/>
    <w:rsid w:val="1F2CD562"/>
    <w:rsid w:val="1FA4F0F1"/>
    <w:rsid w:val="209B2E86"/>
    <w:rsid w:val="24786214"/>
    <w:rsid w:val="262FCD00"/>
    <w:rsid w:val="277EC6AE"/>
    <w:rsid w:val="28ECE005"/>
    <w:rsid w:val="2964FB94"/>
    <w:rsid w:val="29E1727E"/>
    <w:rsid w:val="2A2DF38F"/>
    <w:rsid w:val="2C377E91"/>
    <w:rsid w:val="2F9A5EC9"/>
    <w:rsid w:val="2FDEED80"/>
    <w:rsid w:val="31131D1D"/>
    <w:rsid w:val="31B049BA"/>
    <w:rsid w:val="32F2B57D"/>
    <w:rsid w:val="33CD5013"/>
    <w:rsid w:val="358248D1"/>
    <w:rsid w:val="366235A4"/>
    <w:rsid w:val="3674D874"/>
    <w:rsid w:val="37BA5CA6"/>
    <w:rsid w:val="38F3CBCE"/>
    <w:rsid w:val="3A3C9197"/>
    <w:rsid w:val="3B26FBA6"/>
    <w:rsid w:val="3B5501FA"/>
    <w:rsid w:val="3BA60B73"/>
    <w:rsid w:val="3C1C29F7"/>
    <w:rsid w:val="3E5BAD1B"/>
    <w:rsid w:val="3EDFDF3D"/>
    <w:rsid w:val="4148BBED"/>
    <w:rsid w:val="444C4A77"/>
    <w:rsid w:val="45CA8FC1"/>
    <w:rsid w:val="476C1C61"/>
    <w:rsid w:val="48EEC465"/>
    <w:rsid w:val="4A2EAEB9"/>
    <w:rsid w:val="4A6BDDBE"/>
    <w:rsid w:val="4B8320E0"/>
    <w:rsid w:val="4BF67348"/>
    <w:rsid w:val="4CE4E456"/>
    <w:rsid w:val="4DD4D858"/>
    <w:rsid w:val="4E0DBD39"/>
    <w:rsid w:val="4F941137"/>
    <w:rsid w:val="510C791A"/>
    <w:rsid w:val="510C791A"/>
    <w:rsid w:val="51B406AD"/>
    <w:rsid w:val="52C03FDC"/>
    <w:rsid w:val="5670A0A3"/>
    <w:rsid w:val="56E699AB"/>
    <w:rsid w:val="57710554"/>
    <w:rsid w:val="58D4F650"/>
    <w:rsid w:val="590CD5B5"/>
    <w:rsid w:val="5CA8A95C"/>
    <w:rsid w:val="5CD5758D"/>
    <w:rsid w:val="5E830209"/>
    <w:rsid w:val="5E93417A"/>
    <w:rsid w:val="5EB2F3E8"/>
    <w:rsid w:val="612073F2"/>
    <w:rsid w:val="653B5DC9"/>
    <w:rsid w:val="65EB58BD"/>
    <w:rsid w:val="6736215C"/>
    <w:rsid w:val="6810BBF2"/>
    <w:rsid w:val="68C82E58"/>
    <w:rsid w:val="69B8E2CC"/>
    <w:rsid w:val="6B996476"/>
    <w:rsid w:val="6E02533C"/>
    <w:rsid w:val="6E3F43FA"/>
    <w:rsid w:val="6ED10538"/>
    <w:rsid w:val="72C35638"/>
    <w:rsid w:val="736C96F6"/>
    <w:rsid w:val="73E3C64B"/>
    <w:rsid w:val="7467D0CB"/>
    <w:rsid w:val="74EF3EFA"/>
    <w:rsid w:val="75170E18"/>
    <w:rsid w:val="754046BC"/>
    <w:rsid w:val="7599328A"/>
    <w:rsid w:val="75F11791"/>
    <w:rsid w:val="78400819"/>
    <w:rsid w:val="7877E77E"/>
    <w:rsid w:val="7A13B7DF"/>
    <w:rsid w:val="7B5E807E"/>
    <w:rsid w:val="7C8A9944"/>
    <w:rsid w:val="7CAA08CE"/>
    <w:rsid w:val="7EE0DD50"/>
  </w:rsids>
  <w:themeFontLang w:val="es-ES" w:eastAsia="" w:bidi=""/>
  <w14:docId w14:val="56616B4A"/>
  <w15:docId w15:val="{2D836826-3ED9-4D82-BFB4-64ABEEF234B4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2bc0"/>
    <w:pPr>
      <w:widowControl/>
      <w:bidi w:val="0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4"/>
      <w:szCs w:val="24"/>
      <w:lang w:val="en-U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cs="Courier New"/>
    </w:rPr>
  </w:style>
  <w:style w:type="character" w:styleId="ListLabel2">
    <w:name w:val="ListLabel 2"/>
    <w:qFormat/>
    <w:rPr>
      <w:color w:val="00993B"/>
      <w:sz w:val="19"/>
      <w:szCs w:val="19"/>
    </w:rPr>
  </w:style>
  <w:style w:type="character" w:styleId="ListLabel3">
    <w:name w:val="ListLabel 3"/>
    <w:qFormat/>
    <w:rPr>
      <w:color w:val="00993B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rFonts w:ascii="Arial" w:hAnsi="Arial" w:cs="Symbol"/>
    </w:rPr>
  </w:style>
  <w:style w:type="character" w:styleId="ListLabel6">
    <w:name w:val="ListLabel 6"/>
    <w:qFormat/>
    <w:rPr>
      <w:rFonts w:ascii="Arial" w:hAnsi="Arial" w:cs="Courier New"/>
    </w:rPr>
  </w:style>
  <w:style w:type="character" w:styleId="ListLabel7">
    <w:name w:val="ListLabel 7"/>
    <w:qFormat/>
    <w:rPr>
      <w:rFonts w:ascii="Arial" w:hAnsi="Arial" w:cs="Wingdings"/>
    </w:rPr>
  </w:style>
  <w:style w:type="character" w:styleId="ListLabel8">
    <w:name w:val="ListLabel 8"/>
    <w:qFormat/>
    <w:rPr>
      <w:rFonts w:ascii="Arial" w:hAnsi="Arial" w:cs="Symbol"/>
    </w:rPr>
  </w:style>
  <w:style w:type="character" w:styleId="ListLabel9">
    <w:name w:val="ListLabel 9"/>
    <w:qFormat/>
    <w:rPr>
      <w:rFonts w:ascii="Arial" w:hAnsi="Arial" w:cs="Courier New"/>
    </w:rPr>
  </w:style>
  <w:style w:type="character" w:styleId="ListLabel10">
    <w:name w:val="ListLabel 10"/>
    <w:qFormat/>
    <w:rPr>
      <w:rFonts w:ascii="Arial" w:hAnsi="Arial" w:cs="Wingdings"/>
    </w:rPr>
  </w:style>
  <w:style w:type="character" w:styleId="ListLabel11">
    <w:name w:val="ListLabel 11"/>
    <w:qFormat/>
    <w:rPr>
      <w:rFonts w:ascii="Arial" w:hAnsi="Arial" w:cs="Symbol"/>
    </w:rPr>
  </w:style>
  <w:style w:type="character" w:styleId="ListLabel12">
    <w:name w:val="ListLabel 12"/>
    <w:qFormat/>
    <w:rPr>
      <w:rFonts w:ascii="Arial" w:hAnsi="Arial" w:cs="Courier New"/>
    </w:rPr>
  </w:style>
  <w:style w:type="character" w:styleId="ListLabel13">
    <w:name w:val="ListLabel 13"/>
    <w:qFormat/>
    <w:rPr>
      <w:rFonts w:ascii="Arial" w:hAnsi="Arial" w:cs="Wingdings"/>
    </w:rPr>
  </w:style>
  <w:style w:type="character" w:styleId="ListLabel14">
    <w:name w:val="ListLabel 14"/>
    <w:qFormat/>
    <w:rPr>
      <w:rFonts w:ascii="Arial" w:hAnsi="Arial" w:cs="Symbol"/>
    </w:rPr>
  </w:style>
  <w:style w:type="character" w:styleId="ListLabel15">
    <w:name w:val="ListLabel 15"/>
    <w:qFormat/>
    <w:rPr>
      <w:rFonts w:ascii="Arial" w:hAnsi="Arial" w:cs="Courier New"/>
    </w:rPr>
  </w:style>
  <w:style w:type="character" w:styleId="ListLabel16">
    <w:name w:val="ListLabel 16"/>
    <w:qFormat/>
    <w:rPr>
      <w:rFonts w:ascii="Arial" w:hAnsi="Arial" w:cs="Wingdings"/>
    </w:rPr>
  </w:style>
  <w:style w:type="character" w:styleId="ListLabel17">
    <w:name w:val="ListLabel 17"/>
    <w:qFormat/>
    <w:rPr>
      <w:rFonts w:ascii="Arial" w:hAnsi="Arial" w:cs="Symbol"/>
    </w:rPr>
  </w:style>
  <w:style w:type="character" w:styleId="ListLabel18">
    <w:name w:val="ListLabel 18"/>
    <w:qFormat/>
    <w:rPr>
      <w:rFonts w:ascii="Arial" w:hAnsi="Arial" w:cs="Courier New"/>
    </w:rPr>
  </w:style>
  <w:style w:type="character" w:styleId="ListLabel19">
    <w:name w:val="ListLabel 19"/>
    <w:qFormat/>
    <w:rPr>
      <w:rFonts w:ascii="Arial" w:hAnsi="Arial" w:cs="Wingding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pPr>
      <w:spacing w:before="0" w:after="140" w:line="288" w:lineRule="auto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2d91"/>
    <w:pPr>
      <w:suppressAutoHyphens w:val="true"/>
      <w:spacing w:before="0" w:after="200" w:line="276" w:lineRule="auto"/>
      <w:ind w:left="720" w:hanging="0"/>
      <w:textAlignment w:val="baseline"/>
    </w:pPr>
    <w:rPr>
      <w:rFonts w:ascii="Calibri" w:hAnsi="Calibri" w:eastAsia="SimSun" w:cs="Calibri"/>
      <w:sz w:val="22"/>
      <w:szCs w:val="22"/>
      <w:lang w:val="es-ES"/>
    </w:rPr>
  </w:style>
  <w:style w:type="paragraph" w:styleId="Prrafodelista1" w:customStyle="1">
    <w:name w:val="Párrafo de lista1"/>
    <w:basedOn w:val="Normal"/>
    <w:uiPriority w:val="34"/>
    <w:qFormat/>
    <w:rsid w:val="009e2d91"/>
    <w:pPr>
      <w:suppressAutoHyphens w:val="true"/>
      <w:ind w:left="720" w:hanging="0"/>
      <w:textAlignment w:val="baseline"/>
    </w:pPr>
    <w:rPr>
      <w:rFonts w:ascii="Times" w:hAnsi="Times" w:eastAsia="Times New Roman" w:cs="Times New Roman"/>
      <w:szCs w:val="20"/>
      <w:lang w:val="es-ES" w:eastAsia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microsoft.com/office/2019/09/relationships/intelligence" Target="/word/intelligence.xml" Id="R29248709e8634fb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Company>Comunidad de Madrid</ap:Compan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2020-11-14T14:15:00.0000000Z</dcterms:created>
  <dc:creator>Beatriz Sánchez Fernández</dc:creator>
  <dc:language>es-ES</dc:language>
  <dcterms:modified xsi:type="dcterms:W3CDTF">2021-10-17T11:20:32.9001376Z</dcterms:modified>
  <revision>20</revision>
  <lastModifiedBy>Francisco Sánchez Muñoz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