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00b050"/>
        <w:spacing w:before="144"/>
        <w:ind w:left="708" w:hanging="708"/>
        <w:jc w:val="center"/>
        <w:rPr>
          <w:rStyle w:val="Ninguno"/>
          <w:rFonts w:ascii="Century Gothic" w:cs="Century Gothic" w:hAnsi="Century Gothic" w:eastAsia="Century Gothic"/>
          <w:outline w:val="0"/>
          <w:color w:val="ffffff"/>
          <w:sz w:val="96"/>
          <w:szCs w:val="96"/>
          <w:u w:color="ffffff"/>
          <w14:textFill>
            <w14:solidFill>
              <w14:srgbClr w14:val="FFFFFF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ffffff"/>
          <w:sz w:val="96"/>
          <w:szCs w:val="96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>PROYECTO DE PATIO</w:t>
      </w:r>
    </w:p>
    <w:p>
      <w:pPr>
        <w:pStyle w:val="Normal.0"/>
        <w:spacing w:before="144"/>
        <w:jc w:val="center"/>
        <w:rPr>
          <w:rStyle w:val="Ninguno"/>
          <w:rFonts w:ascii="Century Gothic" w:cs="Century Gothic" w:hAnsi="Century Gothic" w:eastAsia="Century Gothic"/>
          <w:outline w:val="0"/>
          <w:color w:val="221f1f"/>
          <w:spacing w:val="0"/>
          <w:u w:color="221f1f"/>
          <w14:textFill>
            <w14:solidFill>
              <w14:srgbClr w14:val="221F1F"/>
            </w14:solidFill>
          </w14:textFill>
        </w:rPr>
      </w:pPr>
    </w:p>
    <w:p>
      <w:pPr>
        <w:pStyle w:val="Normal.0"/>
        <w:shd w:val="clear" w:color="auto" w:fill="ffd966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221f1f"/>
          <w:spacing w:val="0"/>
          <w:u w:color="221f1f"/>
          <w14:textFill>
            <w14:solidFill>
              <w14:srgbClr w14:val="221F1F"/>
            </w14:solidFill>
          </w14:textFill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221f1f"/>
          <w:spacing w:val="0"/>
          <w:u w:color="221f1f"/>
          <w:rtl w:val="0"/>
          <w:lang w:val="es-ES_tradnl"/>
          <w14:textFill>
            <w14:solidFill>
              <w14:srgbClr w14:val="221F1F"/>
            </w14:solidFill>
          </w14:textFill>
        </w:rPr>
        <w:t xml:space="preserve"> INTRODUCCI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221f1f"/>
          <w:spacing w:val="0"/>
          <w:u w:color="221f1f"/>
          <w:rtl w:val="0"/>
          <w:lang w:val="es-ES_tradnl"/>
          <w14:textFill>
            <w14:solidFill>
              <w14:srgbClr w14:val="221F1F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221f1f"/>
          <w:spacing w:val="0"/>
          <w:u w:color="221f1f"/>
          <w:rtl w:val="0"/>
          <w:lang w:val="es-ES_tradnl"/>
          <w14:textFill>
            <w14:solidFill>
              <w14:srgbClr w14:val="221F1F"/>
            </w14:solidFill>
          </w14:textFill>
        </w:rPr>
        <w:t>N</w:t>
      </w:r>
    </w:p>
    <w:p>
      <w:pPr>
        <w:pStyle w:val="Normal.0"/>
        <w:spacing w:before="144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Con la idea de organizar el momento de recreo y que para todos sea un espacio pedag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gico continuaci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trabajo de clase, hemos querido establecer unas normas comunes y una organizaci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com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n. 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Esta organizaci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supone unas normas a seguir por todos y la inversi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recursos humanos y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que apoyen las actividades a realizar. Aparte de todas las actividades deportivas que se fomentan, abrimos el abanico de espacios y posibilidades que los alumnos tienen para emplear su ocio en el centro y sin que dejen de aprender. Estas actividades son: subbuteo, juegos de mesa y biblioteca, las cuales se desarrollar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en el apartado correspondiente.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No s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lo en primaria se ha avanzado en este aspecto, sino que en infantil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hemos creado espacios de juego dibujando tableros variados en el suelo del patio. 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Esperamos que todo lo que se organiza en el patio siga ofreciendo resultados positivos de forma indirecta en la mejora de la convivencia del centro.</w:t>
      </w:r>
    </w:p>
    <w:p>
      <w:pPr>
        <w:pStyle w:val="Normal.0"/>
        <w:tabs>
          <w:tab w:val="left" w:pos="1647"/>
        </w:tabs>
        <w:spacing w:before="144"/>
        <w:ind w:firstLine="708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</w:rPr>
        <w:tab/>
      </w:r>
    </w:p>
    <w:p>
      <w:pPr>
        <w:pStyle w:val="Normal.0"/>
        <w:shd w:val="clear" w:color="auto" w:fill="92d050"/>
        <w:spacing w:before="144"/>
        <w:ind w:firstLine="708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NORMAS DE PATIO EN PRIMARIA</w:t>
      </w:r>
    </w:p>
    <w:p>
      <w:pPr>
        <w:pStyle w:val="Normal.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Párrafo de lista"/>
        <w:spacing w:after="0" w:line="360" w:lineRule="auto"/>
        <w:ind w:left="0" w:firstLine="708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normas del patio se expondr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un panel donde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aparezca el calendario semanal de la actividad que corresponda a cada nivel y con el reparto de zonas a cubrir por los profesores.</w:t>
      </w:r>
    </w:p>
    <w:p>
      <w:pPr>
        <w:pStyle w:val="Párrafo de lista"/>
        <w:spacing w:after="0" w:line="360" w:lineRule="aut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Párrafo de lista"/>
        <w:spacing w:after="0" w:line="360" w:lineRule="auto"/>
        <w:ind w:left="0" w:firstLine="567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normas establecidas en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primaria del pasado 6 de junio de 2017 son las siguientes: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Los balones que se usen para jugar al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 ser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de foam blando, para lo que se han adquirido nuevos. En caso de lluvia no se podr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jugar al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El bal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de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tbol, as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como el resto de material se encontrar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cada aula y los profesores lo entregar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a los alumnos en funci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de la zona que les corresponda ese d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 xml:space="preserve">un 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rbitro elegido en el nivel de los jugadores. Utilizar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tarjeta roja y amarilla que le proporcione su profesor.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Los balones de baloncesto no se pueden usar con el pie. Tambi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se han adquirido balones nuevos de color distinto a los utilizados en la clase de Educaci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sica para que no se puedan mezclar.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Al finalizar el patio todos los alumnos deben acudir a sus filas.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cada zona se jugar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a los juegos que corresponda no pudiendo jugar al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 si no es en la pista acordada.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Los alumnos no pueden entrar y salir a la zona de aulas a no ser que tengan actividad de subbuteo, biblioteca o juegos de mesa, y en estos casos lo har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en silencio y sin correr.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Al polideportivo podr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 xml:space="preserve">n acudir 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nicamente acompa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ados de alg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profesor, y nunca podr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coger material sin permiso del mismo.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El callej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de entrada al centro no podr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ser utilizado para jugar.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Durante el juego respetamos al compa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ero y si hay alg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problema buscamos ayuda: alumnos ayudantes (chaleco amarillo), profesores (chaleco naranja).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Los alumnos no podr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ser invitados por otros de otro nivel para jugar en zonas que no le correspondan.</w:t>
      </w:r>
    </w:p>
    <w:p>
      <w:pPr>
        <w:pStyle w:val="Párrafo de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Los problemas de patio de solucionan en el patio y por las personas que all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hay.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shd w:val="clear" w:color="auto" w:fill="ffd966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ZONAS ESTABLECIDAS Y ROTACIONES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Párrafo de lista"/>
        <w:spacing w:after="0" w:line="360" w:lineRule="aut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patio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cinco zonas a cubrir por los profesores:</w:t>
      </w:r>
    </w:p>
    <w:p>
      <w:pPr>
        <w:pStyle w:val="Párrafo de lista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la pista de baloncesto y pista de bal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n prisionero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un profesor.</w:t>
      </w:r>
    </w:p>
    <w:p>
      <w:pPr>
        <w:pStyle w:val="Párrafo de lista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la pista de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un solo profesor.</w:t>
      </w:r>
    </w:p>
    <w:p>
      <w:pPr>
        <w:pStyle w:val="Párrafo de lista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el arenero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un profesor que se encargar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de que los alumnos recojan todo el material all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utilizado. Adem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s tendr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que asegurarse de que todos los ni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os han salido y cerrar la puerta.</w:t>
      </w:r>
    </w:p>
    <w:p>
      <w:pPr>
        <w:pStyle w:val="Párrafo de lista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rgola: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un profesor que pueda controlar toda la zona cubierta por la p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rgola y que pueda apoyar al profesor de la pista de f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tbol.</w:t>
      </w:r>
    </w:p>
    <w:p>
      <w:pPr>
        <w:pStyle w:val="Párrafo de lista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Century Gothic" w:hAnsi="Century Gothic"/>
          <w:sz w:val="24"/>
          <w:szCs w:val="24"/>
          <w:rtl w:val="0"/>
          <w:lang w:val="es-ES_tradnl"/>
        </w:rPr>
      </w:pP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En el porche habr</w:t>
      </w:r>
      <w:r>
        <w:rPr>
          <w:rStyle w:val="Número de página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úmero de página"/>
          <w:rFonts w:ascii="Century Gothic" w:hAnsi="Century Gothic"/>
          <w:sz w:val="24"/>
          <w:szCs w:val="24"/>
          <w:rtl w:val="0"/>
          <w:lang w:val="es-ES_tradnl"/>
        </w:rPr>
        <w:t>un profesor que se encargue de vigilar la entrada y salida de alumnos y de controlar la actividad del porche.</w:t>
      </w:r>
    </w:p>
    <w:p>
      <w:pPr>
        <w:pStyle w:val="Normal.0"/>
        <w:spacing w:line="360" w:lineRule="auto"/>
        <w:ind w:left="720" w:firstLine="0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ind w:firstLine="360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Todos los profesores acuden al patio y una vez all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se empiezan a rotar para tomar el desayuno. Llevar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un chaleco naranja para poder ser identificados f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cilmente.</w:t>
      </w:r>
    </w:p>
    <w:p>
      <w:pPr>
        <w:pStyle w:val="Normal.0"/>
        <w:spacing w:line="360" w:lineRule="auto"/>
        <w:ind w:left="708" w:firstLine="0"/>
        <w:rPr>
          <w:rStyle w:val="Ninguno"/>
          <w:rFonts w:ascii="Century Gothic" w:cs="Century Gothic" w:hAnsi="Century Gothic" w:eastAsia="Century Gothic"/>
        </w:rPr>
      </w:pPr>
    </w:p>
    <w:tbl>
      <w:tblPr>
        <w:tblW w:w="9518" w:type="dxa"/>
        <w:jc w:val="left"/>
        <w:tblInd w:w="9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1"/>
        <w:gridCol w:w="3915"/>
        <w:gridCol w:w="2662"/>
      </w:tblGrid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2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PISTA DE BALONCESTO</w:t>
            </w:r>
          </w:p>
        </w:tc>
        <w:tc>
          <w:tcPr>
            <w:tcW w:type="dxa" w:w="3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PISTA DE F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TBOL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ARENERO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9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PISTA DE BAL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N PRISIONERO</w:t>
            </w:r>
          </w:p>
        </w:tc>
        <w:tc>
          <w:tcPr>
            <w:tcW w:type="dxa" w:w="3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RGOLA</w:t>
            </w:r>
          </w:p>
        </w:tc>
        <w:tc>
          <w:tcPr>
            <w:tcW w:type="dxa" w:w="266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POLIDEPORTIVO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9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</w:tcPr>
          <w:p/>
        </w:tc>
        <w:tc>
          <w:tcPr>
            <w:tcW w:type="dxa" w:w="3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0ad4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PORCHE</w:t>
            </w:r>
          </w:p>
        </w:tc>
        <w:tc>
          <w:tcPr>
            <w:tcW w:type="dxa" w:w="266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ind w:left="816" w:hanging="816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widowControl w:val="0"/>
        <w:ind w:left="708" w:hanging="708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ind w:left="708" w:firstLine="0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ind w:firstLine="708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Los distintos grupos rotar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a lo largo de la semana 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el siguiente orden: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tbl>
      <w:tblPr>
        <w:tblW w:w="8494" w:type="dxa"/>
        <w:jc w:val="left"/>
        <w:tblInd w:w="50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7"/>
        <w:gridCol w:w="1126"/>
        <w:gridCol w:w="1294"/>
        <w:gridCol w:w="1641"/>
        <w:gridCol w:w="1238"/>
        <w:gridCol w:w="1338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ACTIVIDAD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LUNES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MARTES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MI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RCOLES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JUEVES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VIERNES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F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TBOL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Y 2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4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5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6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BALONCESTO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6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Y 2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4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5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ARENERO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5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6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Y 2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4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BAL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N PRISIONERO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4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5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6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Y 2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PORCHE</w:t>
            </w:r>
          </w:p>
        </w:tc>
        <w:tc>
          <w:tcPr>
            <w:tcW w:type="dxa" w:w="1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4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5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6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Y 2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º</w:t>
            </w:r>
          </w:p>
        </w:tc>
      </w:tr>
    </w:tbl>
    <w:p>
      <w:pPr>
        <w:pStyle w:val="Normal.0"/>
        <w:widowControl w:val="0"/>
        <w:ind w:left="398" w:hanging="398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widowControl w:val="0"/>
        <w:ind w:left="290" w:hanging="290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hd w:val="clear" w:color="auto" w:fill="92d05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ACTIVIDADES A REALIZAR EN CADA ZONA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F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tbol: se organizar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un campeonato. 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Baloncesto.</w:t>
      </w:r>
    </w:p>
    <w:p>
      <w:pPr>
        <w:pStyle w:val="Normal.0"/>
        <w:spacing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Bal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prisionero: se podr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jugar al bal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prisionero, bomba, chinos, etc.</w:t>
      </w:r>
    </w:p>
    <w:p>
      <w:pPr>
        <w:pStyle w:val="Normal.0"/>
        <w:spacing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rgola: se podr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jugar a la goma, comba, </w:t>
      </w: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mierda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” </w:t>
      </w:r>
      <w:r>
        <w:rPr>
          <w:rStyle w:val="Ninguno"/>
          <w:rFonts w:ascii="Century Gothic" w:hAnsi="Century Gothic"/>
          <w:rtl w:val="0"/>
          <w:lang w:val="es-ES_tradnl"/>
        </w:rPr>
        <w:t>(con pelota de tenis).</w:t>
      </w:r>
    </w:p>
    <w:p>
      <w:pPr>
        <w:pStyle w:val="Normal.0"/>
        <w:spacing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Arenero: Juegos tradicionales como tabas, peonza, petanca, bolos, rayuela, chapas, coches, twister.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habr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un ba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l de resina en el que se guarden cubos y palas. Todo el material se recoger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adecuadamente al finalizar el tiempo de patio.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hd w:val="clear" w:color="auto" w:fill="92d05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ORGANIZACI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FILAS EN EL PATIO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spacing w:line="360" w:lineRule="auto"/>
        <w:ind w:firstLine="708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Las filas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cercanas a las puertas de entrada ser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las de 4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º </w:t>
      </w:r>
      <w:r>
        <w:rPr>
          <w:rStyle w:val="Ninguno"/>
          <w:rFonts w:ascii="Century Gothic" w:hAnsi="Century Gothic"/>
          <w:rtl w:val="0"/>
          <w:lang w:val="es-ES_tradnl"/>
        </w:rPr>
        <w:t>de primaria (puerta derecha 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se entra) y 3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º </w:t>
      </w:r>
      <w:r>
        <w:rPr>
          <w:rStyle w:val="Ninguno"/>
          <w:rFonts w:ascii="Century Gothic" w:hAnsi="Century Gothic"/>
          <w:rtl w:val="0"/>
          <w:lang w:val="es-ES_tradnl"/>
        </w:rPr>
        <w:t>de primaria (puerta izquierda de entrada desde el patio). Los alumnos de primero y segundo mantendr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las filas en las columnas de la p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rgola,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como sexto y quinto que har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lo propio.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ind w:firstLine="708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Los primeros en entrar al edificio ser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los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cercanos a la puerta, seguidos por segundo y primero (puerta derecha) y quinto-sexto (puerta izquierda).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hd w:val="clear" w:color="auto" w:fill="92d05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OTRAS ACTIVIDADES QUE SE REALIZAN EN ESPACIOS DISTINTOS AL ESPACIO DE RECREO</w:t>
      </w:r>
    </w:p>
    <w:p>
      <w:pPr>
        <w:pStyle w:val="Normal.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>Tal y como se anunciaba en la introducci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del documento, existen actividades paralelas en el momento de recreo para que los alumnos puedan tener opciones de ocio organizadas. Estas actividades son subbuteo, biblioteca y juegos de mesa. </w:t>
      </w: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>La organizaci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las actividades la llevan a cabo tres profesores de primaria y lo realizan en tres recreos de la semana:</w:t>
      </w: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>-Subbuteo lo organiza Julio Candelas.</w:t>
      </w: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>-La biblioteca funciona en el patio gracias 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 encargado de biblioteca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y durante todos los martes, jueves y viernes. </w:t>
      </w: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 xml:space="preserve">-Los juegos de mesa son organizados por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profesora encargada de la actividad </w:t>
      </w:r>
      <w:r>
        <w:rPr>
          <w:rStyle w:val="Ninguno"/>
          <w:rFonts w:ascii="Century Gothic" w:hAnsi="Century Gothic"/>
          <w:rtl w:val="0"/>
          <w:lang w:val="es-ES_tradnl"/>
        </w:rPr>
        <w:t>y se desarrolla todos los lunes, mi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 xml:space="preserve">rcoles y viernes. </w:t>
      </w: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</w:rPr>
        <w:tab/>
      </w:r>
    </w:p>
    <w:tbl>
      <w:tblPr>
        <w:tblW w:w="96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32"/>
        <w:gridCol w:w="1933"/>
        <w:gridCol w:w="1933"/>
        <w:gridCol w:w="1933"/>
        <w:gridCol w:w="1933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LUNES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MARTES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MI</w:t>
            </w:r>
            <w:r>
              <w:rPr>
                <w:rStyle w:val="Ninguno"/>
                <w:rFonts w:ascii="Century Gothic" w:hAnsi="Century Gothic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RCOLES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JUEVES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VIERNES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SUBBUTEO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SUBBUTEO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SUBBUTEO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BIBLIOTECA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BIBLIOTECA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BIBLIOTECA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JUEGOS MESA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JUEGOS MESA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44" w:line="360" w:lineRule="auto"/>
              <w:jc w:val="both"/>
            </w:pPr>
            <w:r>
              <w:rPr>
                <w:rStyle w:val="Ninguno"/>
                <w:rFonts w:ascii="Century Gothic" w:hAnsi="Century Gothic"/>
                <w:shd w:val="nil" w:color="auto" w:fill="auto"/>
                <w:rtl w:val="0"/>
                <w:lang w:val="es-ES_tradnl"/>
              </w:rPr>
              <w:t>JUEGOS MESA</w:t>
            </w:r>
          </w:p>
        </w:tc>
      </w:tr>
    </w:tbl>
    <w:p>
      <w:pPr>
        <w:pStyle w:val="Normal.0"/>
        <w:widowControl w:val="0"/>
        <w:spacing w:before="144"/>
        <w:ind w:left="108" w:hanging="108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widowControl w:val="0"/>
        <w:spacing w:before="144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pacing w:before="144" w:line="36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rtl w:val="0"/>
        </w:rPr>
        <w:tab/>
        <w:t>Cada actividad en funcionamiento puede reunir aproximadamente quince o veinte alumnos, por lo que la ratio profesor alumno en el patio de recreo baja, mejorando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el tratamiento de las situaciones a resolver por los profesores que lo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cuidando,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como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disminuye el n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mero de conflictos.</w:t>
      </w:r>
    </w:p>
    <w:p>
      <w:pPr>
        <w:pStyle w:val="Normal.0"/>
        <w:spacing w:before="144" w:line="360" w:lineRule="auto"/>
        <w:ind w:firstLine="708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Los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de lluvia cada tutor se queda con su clase y no funcionan estas actividades, salvo la actividad de juegos de mesa, que puede seguir desarroll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ndose dado que la persona encargada no es tutora.</w:t>
      </w:r>
    </w:p>
    <w:p>
      <w:pPr>
        <w:pStyle w:val="Normal.0"/>
        <w:spacing w:line="360" w:lineRule="auto"/>
        <w:rPr>
          <w:rStyle w:val="Ninguno"/>
          <w:rFonts w:ascii="Century Gothic" w:cs="Century Gothic" w:hAnsi="Century Gothic" w:eastAsia="Century Gothic"/>
        </w:rPr>
      </w:pPr>
    </w:p>
    <w:p>
      <w:pPr>
        <w:pStyle w:val="Normal.0"/>
        <w:shd w:val="clear" w:color="auto" w:fill="92d05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ORGANIZACI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EXCEPCIONAL DURANTE EL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 COVID. CURSO 2020/21</w:t>
      </w:r>
    </w:p>
    <w:p>
      <w:pPr>
        <w:pStyle w:val="Normal.0"/>
        <w:spacing w:before="144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Durante el curso 20/21 ya hemos apreciado la mejora de la convivencia con las medidas COVID, puesto que los recreos organizados son escalonados y los grupos de convivencia estables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siempre jugando juntos en el patio sin contacto con el resto de alumnos. Esto puede ser una buena medida de futuro para construir grupo y evitar que haya alumnos solos en el patio.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Aunque las actividades que venimos desarrollando durante los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ltimos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no se puedan llevar a cabo durante la hora del patio por falta de espacios y por la necesidad de mantener los grupos de convivencia estables, el hecho de reducir el n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mero de alumnos que coinciden en el patio y de mantener los grupos-clase compactos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propiciando situaciones beneficiosas para la convivencia de los grupos que evaluaremos al finalizar el curso. 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En cuanto la crisis sanitaria termine volveremos a incorporar los beneficios del plan de patio normal e incorporaremos medidas beneficiosas valoradas positivamente durante el presente curso.</w:t>
      </w:r>
    </w:p>
    <w:p>
      <w:pPr>
        <w:pStyle w:val="Normal.0"/>
        <w:spacing w:before="144" w:line="360" w:lineRule="auto"/>
        <w:ind w:firstLine="709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La organizaci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del patio queda definida en el apartado correspondiente en el documento base de la PGA 20/21. </w:t>
      </w:r>
    </w:p>
    <w:p>
      <w:pPr>
        <w:pStyle w:val="Normal.0"/>
        <w:spacing w:before="144" w:line="360" w:lineRule="auto"/>
        <w:ind w:firstLine="709"/>
        <w:jc w:val="both"/>
      </w:pPr>
      <w:r>
        <w:rPr>
          <w:rStyle w:val="Ninguno"/>
          <w:rFonts w:ascii="Century Gothic" w:cs="Century Gothic" w:hAnsi="Century Gothic" w:eastAsia="Century Gothic"/>
        </w:rPr>
      </w:r>
    </w:p>
    <w:sectPr>
      <w:headerReference w:type="default" r:id="rId4"/>
      <w:footerReference w:type="default" r:id="rId5"/>
      <w:pgSz w:w="11900" w:h="16840" w:orient="portrait"/>
      <w:pgMar w:top="1134" w:right="964" w:bottom="96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right"/>
    </w:pPr>
    <w:r>
      <w:rPr>
        <w:rStyle w:val="Número de página"/>
      </w:rPr>
      <w:fldChar w:fldCharType="begin" w:fldLock="0"/>
    </w:r>
    <w:r>
      <w:rPr>
        <w:rStyle w:val="Número de página"/>
      </w:rPr>
      <w:instrText xml:space="preserve"> PAGE </w:instrText>
    </w:r>
    <w:r>
      <w:rPr>
        <w:rStyle w:val="Número de página"/>
      </w:rPr>
      <w:fldChar w:fldCharType="separate" w:fldLock="0"/>
    </w:r>
    <w:r>
      <w:rPr>
        <w:rStyle w:val="Número de página"/>
      </w:rPr>
    </w:r>
    <w:r>
      <w:rPr>
        <w:rStyle w:val="Número de págin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Número de página">
    <w:name w:val="Número de página"/>
    <w:basedOn w:val="Ninguno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árrafo de lista">
    <w:name w:val="Párrafo de lista"/>
    <w:next w:val="Párrafo de list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