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aconcuadrcula"/>
        <w:tblW w:w="15456" w:type="dxa"/>
        <w:jc w:val="left"/>
        <w:tblInd w:w="-885" w:type="dxa"/>
        <w:tblCellMar>
          <w:top w:w="0" w:type="dxa"/>
          <w:left w:w="108" w:type="dxa"/>
          <w:bottom w:w="0" w:type="dxa"/>
          <w:right w:w="108" w:type="dxa"/>
        </w:tblCellMar>
        <w:tblLook w:val="04a0"/>
      </w:tblPr>
      <w:tblGrid>
        <w:gridCol w:w="2126"/>
        <w:gridCol w:w="2410"/>
        <w:gridCol w:w="2697"/>
        <w:gridCol w:w="2269"/>
        <w:gridCol w:w="294"/>
        <w:gridCol w:w="1690"/>
        <w:gridCol w:w="1843"/>
        <w:gridCol w:w="2126"/>
      </w:tblGrid>
      <w:tr>
        <w:trPr>
          <w:tblHeader w:val="true"/>
          <w:trHeight w:val="583" w:hRule="atLeast"/>
        </w:trPr>
        <w:tc>
          <w:tcPr>
            <w:tcW w:w="4536" w:type="dxa"/>
            <w:gridSpan w:val="2"/>
            <w:tcBorders>
              <w:top w:val="single" w:sz="24" w:space="0" w:color="755797"/>
              <w:left w:val="single" w:sz="24" w:space="0" w:color="755797"/>
              <w:bottom w:val="single" w:sz="12" w:space="0" w:color="755797"/>
              <w:right w:val="single" w:sz="12" w:space="0" w:color="755797"/>
              <w:insideH w:val="single" w:sz="12" w:space="0" w:color="755797"/>
              <w:insideV w:val="single" w:sz="12" w:space="0" w:color="755797"/>
            </w:tcBorders>
            <w:shd w:color="auto" w:fill="C4B5D4" w:val="clear"/>
            <w:tcMar>
              <w:left w:w="108" w:type="dxa"/>
            </w:tcMar>
            <w:vAlign w:val="center"/>
          </w:tcPr>
          <w:p>
            <w:pPr>
              <w:pStyle w:val="Normal"/>
              <w:spacing w:lineRule="auto" w:line="276"/>
              <w:rPr>
                <w:rFonts w:cs="Calibri" w:cstheme="minorHAnsi"/>
                <w:b/>
                <w:b/>
                <w:sz w:val="20"/>
                <w:szCs w:val="20"/>
              </w:rPr>
            </w:pPr>
            <w:r>
              <w:rPr>
                <w:rFonts w:eastAsia="Calibri" w:cs="Calibri" w:cstheme="minorHAnsi"/>
                <w:b/>
                <w:sz w:val="20"/>
                <w:szCs w:val="20"/>
              </w:rPr>
              <w:t>CURSO</w:t>
            </w:r>
            <w:r>
              <w:rPr>
                <w:rFonts w:cs="Calibri" w:cstheme="minorHAnsi"/>
                <w:b/>
                <w:sz w:val="20"/>
                <w:szCs w:val="20"/>
              </w:rPr>
              <w:t>: 4º</w:t>
            </w:r>
          </w:p>
          <w:p>
            <w:pPr>
              <w:pStyle w:val="Normal"/>
              <w:spacing w:lineRule="auto" w:line="276"/>
              <w:rPr/>
            </w:pPr>
            <w:r>
              <w:rPr>
                <w:rFonts w:eastAsia="Calibri" w:cs="Calibri" w:cstheme="minorHAnsi"/>
                <w:b/>
                <w:sz w:val="20"/>
                <w:szCs w:val="20"/>
              </w:rPr>
              <w:t>ÁREA</w:t>
            </w:r>
            <w:r>
              <w:rPr>
                <w:rFonts w:cs="Calibri" w:cstheme="minorHAnsi"/>
                <w:b/>
                <w:sz w:val="20"/>
                <w:szCs w:val="20"/>
              </w:rPr>
              <w:t>: INGLÉS.</w:t>
            </w:r>
          </w:p>
        </w:tc>
        <w:tc>
          <w:tcPr>
            <w:tcW w:w="5260" w:type="dxa"/>
            <w:gridSpan w:val="3"/>
            <w:tcBorders>
              <w:top w:val="single" w:sz="24"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C4B5D4" w:val="clear"/>
            <w:tcMar>
              <w:left w:w="123" w:type="dxa"/>
            </w:tcMar>
            <w:vAlign w:val="center"/>
          </w:tcPr>
          <w:p>
            <w:pPr>
              <w:pStyle w:val="Normal"/>
              <w:spacing w:lineRule="auto" w:line="276"/>
              <w:rPr/>
            </w:pPr>
            <w:r>
              <w:rPr>
                <w:rFonts w:eastAsia="Calibri" w:cs="Calibri" w:cstheme="minorHAnsi"/>
                <w:b/>
                <w:sz w:val="20"/>
                <w:szCs w:val="20"/>
                <w:lang w:val="en-GB"/>
              </w:rPr>
              <w:t>UNIDAD8: House and Home.</w:t>
            </w:r>
          </w:p>
        </w:tc>
        <w:tc>
          <w:tcPr>
            <w:tcW w:w="5659" w:type="dxa"/>
            <w:gridSpan w:val="3"/>
            <w:tcBorders>
              <w:top w:val="single" w:sz="24" w:space="0" w:color="755797"/>
              <w:left w:val="single" w:sz="12" w:space="0" w:color="755797"/>
              <w:bottom w:val="single" w:sz="12" w:space="0" w:color="755797"/>
              <w:right w:val="single" w:sz="24" w:space="0" w:color="755797"/>
              <w:insideH w:val="single" w:sz="12" w:space="0" w:color="755797"/>
              <w:insideV w:val="single" w:sz="24" w:space="0" w:color="755797"/>
            </w:tcBorders>
            <w:shd w:color="auto" w:fill="C4B5D4" w:val="clear"/>
            <w:tcMar>
              <w:left w:w="123" w:type="dxa"/>
            </w:tcMar>
            <w:vAlign w:val="center"/>
          </w:tcPr>
          <w:p>
            <w:pPr>
              <w:pStyle w:val="Normal"/>
              <w:spacing w:lineRule="auto" w:line="276"/>
              <w:rPr/>
            </w:pPr>
            <w:r>
              <w:rPr>
                <w:rFonts w:eastAsia="Calibri" w:cs="Calibri" w:cstheme="minorHAnsi"/>
                <w:b/>
                <w:sz w:val="20"/>
                <w:szCs w:val="20"/>
              </w:rPr>
              <w:t>TEMPORALIZACIÓN</w:t>
            </w:r>
            <w:r>
              <w:rPr>
                <w:rFonts w:cs="Calibri" w:cstheme="minorHAnsi"/>
                <w:b/>
                <w:sz w:val="20"/>
                <w:szCs w:val="20"/>
              </w:rPr>
              <w:t>: MAYO.</w:t>
            </w:r>
          </w:p>
        </w:tc>
      </w:tr>
      <w:tr>
        <w:trPr>
          <w:tblHeader w:val="true"/>
          <w:trHeight w:val="493" w:hRule="atLeast"/>
        </w:trPr>
        <w:tc>
          <w:tcPr>
            <w:tcW w:w="2126" w:type="dxa"/>
            <w:vMerge w:val="restart"/>
            <w:tcBorders>
              <w:top w:val="single" w:sz="12" w:space="0" w:color="755797"/>
              <w:left w:val="single" w:sz="24" w:space="0" w:color="755797"/>
              <w:bottom w:val="single" w:sz="12" w:space="0" w:color="755797"/>
              <w:right w:val="single" w:sz="12" w:space="0" w:color="755797"/>
              <w:insideH w:val="single" w:sz="12" w:space="0" w:color="755797"/>
              <w:insideV w:val="single" w:sz="12" w:space="0" w:color="755797"/>
            </w:tcBorders>
            <w:shd w:color="auto" w:fill="E0D8E9" w:val="clear"/>
            <w:tcMar>
              <w:left w:w="108" w:type="dxa"/>
            </w:tcMar>
            <w:vAlign w:val="center"/>
          </w:tcPr>
          <w:p>
            <w:pPr>
              <w:pStyle w:val="Normal"/>
              <w:spacing w:lineRule="auto" w:line="276"/>
              <w:jc w:val="center"/>
              <w:rPr>
                <w:rFonts w:cs="Calibri" w:cstheme="minorHAnsi"/>
                <w:b/>
                <w:b/>
                <w:sz w:val="20"/>
                <w:szCs w:val="20"/>
              </w:rPr>
            </w:pPr>
            <w:r>
              <w:rPr>
                <w:rFonts w:eastAsia="Calibri" w:cs="Calibri" w:cstheme="minorHAnsi"/>
                <w:b/>
                <w:sz w:val="20"/>
                <w:szCs w:val="20"/>
              </w:rPr>
              <w:t>CONTENIDOS</w:t>
            </w:r>
          </w:p>
        </w:tc>
        <w:tc>
          <w:tcPr>
            <w:tcW w:w="2410" w:type="dxa"/>
            <w:vMerge w:val="restart"/>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E0D8E9" w:val="clear"/>
            <w:tcMar>
              <w:left w:w="123" w:type="dxa"/>
            </w:tcMar>
            <w:vAlign w:val="center"/>
          </w:tcPr>
          <w:p>
            <w:pPr>
              <w:pStyle w:val="Normal"/>
              <w:spacing w:lineRule="auto" w:line="276"/>
              <w:jc w:val="center"/>
              <w:rPr>
                <w:rFonts w:cs="Calibri" w:cstheme="minorHAnsi"/>
                <w:b/>
                <w:b/>
                <w:sz w:val="20"/>
                <w:szCs w:val="20"/>
              </w:rPr>
            </w:pPr>
            <w:r>
              <w:rPr>
                <w:rFonts w:eastAsia="Calibri" w:cs="Calibri" w:cstheme="minorHAnsi"/>
                <w:b/>
                <w:sz w:val="20"/>
                <w:szCs w:val="20"/>
              </w:rPr>
              <w:t>CRITERIOS DE EVALUACIÓN</w:t>
            </w:r>
          </w:p>
        </w:tc>
        <w:tc>
          <w:tcPr>
            <w:tcW w:w="2697" w:type="dxa"/>
            <w:vMerge w:val="restart"/>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E0D8E9" w:val="clear"/>
            <w:tcMar>
              <w:left w:w="123" w:type="dxa"/>
            </w:tcMar>
            <w:vAlign w:val="center"/>
          </w:tcPr>
          <w:p>
            <w:pPr>
              <w:pStyle w:val="Normal"/>
              <w:spacing w:lineRule="auto" w:line="276"/>
              <w:jc w:val="center"/>
              <w:rPr>
                <w:rFonts w:cs="Calibri" w:cstheme="minorHAnsi"/>
                <w:b/>
                <w:b/>
                <w:sz w:val="20"/>
                <w:szCs w:val="20"/>
              </w:rPr>
            </w:pPr>
            <w:r>
              <w:rPr>
                <w:rFonts w:eastAsia="Calibri" w:cs="Calibri" w:cstheme="minorHAnsi"/>
                <w:b/>
                <w:sz w:val="20"/>
                <w:szCs w:val="20"/>
              </w:rPr>
              <w:t>ESTÁNDARES DE APRENDIZAJE</w:t>
            </w:r>
          </w:p>
        </w:tc>
        <w:tc>
          <w:tcPr>
            <w:tcW w:w="8222" w:type="dxa"/>
            <w:gridSpan w:val="5"/>
            <w:tcBorders>
              <w:top w:val="single" w:sz="12" w:space="0" w:color="755797"/>
              <w:left w:val="single" w:sz="12" w:space="0" w:color="755797"/>
              <w:bottom w:val="single" w:sz="12" w:space="0" w:color="755797"/>
              <w:right w:val="single" w:sz="24" w:space="0" w:color="755797"/>
              <w:insideH w:val="single" w:sz="12" w:space="0" w:color="755797"/>
              <w:insideV w:val="single" w:sz="24" w:space="0" w:color="755797"/>
            </w:tcBorders>
            <w:shd w:color="auto" w:fill="E0D8E9" w:val="clear"/>
            <w:tcMar>
              <w:left w:w="123" w:type="dxa"/>
            </w:tcMar>
            <w:vAlign w:val="center"/>
          </w:tcPr>
          <w:p>
            <w:pPr>
              <w:pStyle w:val="Normal"/>
              <w:spacing w:lineRule="auto" w:line="276"/>
              <w:jc w:val="center"/>
              <w:rPr>
                <w:rFonts w:cs="Calibri" w:cstheme="minorHAnsi"/>
                <w:b/>
                <w:b/>
                <w:sz w:val="20"/>
                <w:szCs w:val="20"/>
              </w:rPr>
            </w:pPr>
            <w:r>
              <w:rPr>
                <w:rFonts w:eastAsia="Calibri" w:cs="Calibri" w:cstheme="minorHAnsi"/>
                <w:b/>
                <w:sz w:val="20"/>
                <w:szCs w:val="20"/>
              </w:rPr>
              <w:t>NIVELES DE ADQUISICIÓN</w:t>
            </w:r>
          </w:p>
        </w:tc>
      </w:tr>
      <w:tr>
        <w:trPr>
          <w:tblHeader w:val="true"/>
          <w:trHeight w:val="493" w:hRule="atLeast"/>
        </w:trPr>
        <w:tc>
          <w:tcPr>
            <w:tcW w:w="2126" w:type="dxa"/>
            <w:vMerge w:val="continue"/>
            <w:tcBorders>
              <w:top w:val="single" w:sz="12" w:space="0" w:color="755797"/>
              <w:left w:val="single" w:sz="24" w:space="0" w:color="755797"/>
              <w:bottom w:val="single" w:sz="12" w:space="0" w:color="755797"/>
              <w:right w:val="single" w:sz="12" w:space="0" w:color="755797"/>
              <w:insideH w:val="single" w:sz="12" w:space="0" w:color="755797"/>
              <w:insideV w:val="single" w:sz="12" w:space="0" w:color="755797"/>
            </w:tcBorders>
            <w:shd w:color="auto" w:fill="E0D8E9" w:val="clear"/>
            <w:tcMar>
              <w:left w:w="108" w:type="dxa"/>
            </w:tcMar>
            <w:vAlign w:val="center"/>
          </w:tcPr>
          <w:p>
            <w:pPr>
              <w:pStyle w:val="Normal"/>
              <w:spacing w:lineRule="auto" w:line="276"/>
              <w:jc w:val="center"/>
              <w:rPr>
                <w:rFonts w:eastAsia="Calibri" w:cs="Calibri" w:cstheme="minorHAnsi"/>
                <w:b/>
                <w:b/>
                <w:sz w:val="20"/>
                <w:szCs w:val="20"/>
              </w:rPr>
            </w:pPr>
            <w:r>
              <w:rPr>
                <w:rFonts w:eastAsia="Calibri" w:cs="Calibri" w:cstheme="minorHAnsi"/>
                <w:b/>
                <w:sz w:val="20"/>
                <w:szCs w:val="20"/>
              </w:rPr>
            </w:r>
          </w:p>
        </w:tc>
        <w:tc>
          <w:tcPr>
            <w:tcW w:w="2410" w:type="dxa"/>
            <w:vMerge w:val="continue"/>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E0D8E9" w:val="clear"/>
            <w:tcMar>
              <w:left w:w="123" w:type="dxa"/>
            </w:tcMar>
            <w:vAlign w:val="center"/>
          </w:tcPr>
          <w:p>
            <w:pPr>
              <w:pStyle w:val="Normal"/>
              <w:spacing w:lineRule="auto" w:line="276"/>
              <w:jc w:val="center"/>
              <w:rPr>
                <w:rFonts w:eastAsia="Calibri" w:cs="Calibri" w:cstheme="minorHAnsi"/>
                <w:b/>
                <w:b/>
                <w:sz w:val="20"/>
                <w:szCs w:val="20"/>
              </w:rPr>
            </w:pPr>
            <w:r>
              <w:rPr>
                <w:rFonts w:eastAsia="Calibri" w:cs="Calibri" w:cstheme="minorHAnsi"/>
                <w:b/>
                <w:sz w:val="20"/>
                <w:szCs w:val="20"/>
              </w:rPr>
            </w:r>
          </w:p>
        </w:tc>
        <w:tc>
          <w:tcPr>
            <w:tcW w:w="2697" w:type="dxa"/>
            <w:vMerge w:val="continue"/>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E0D8E9" w:val="clear"/>
            <w:tcMar>
              <w:left w:w="123" w:type="dxa"/>
            </w:tcMar>
            <w:vAlign w:val="center"/>
          </w:tcPr>
          <w:p>
            <w:pPr>
              <w:pStyle w:val="Normal"/>
              <w:spacing w:lineRule="auto" w:line="276"/>
              <w:jc w:val="center"/>
              <w:rPr>
                <w:rFonts w:eastAsia="Calibri" w:cs="Calibri" w:cstheme="minorHAnsi"/>
                <w:b/>
                <w:b/>
                <w:sz w:val="20"/>
                <w:szCs w:val="20"/>
              </w:rPr>
            </w:pPr>
            <w:r>
              <w:rPr>
                <w:rFonts w:eastAsia="Calibri" w:cs="Calibri" w:cstheme="minorHAnsi"/>
                <w:b/>
                <w:sz w:val="20"/>
                <w:szCs w:val="20"/>
              </w:rPr>
            </w:r>
          </w:p>
        </w:tc>
        <w:tc>
          <w:tcPr>
            <w:tcW w:w="2269"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E0D8E9" w:val="clear"/>
            <w:tcMar>
              <w:left w:w="123" w:type="dxa"/>
            </w:tcMar>
            <w:vAlign w:val="center"/>
          </w:tcPr>
          <w:p>
            <w:pPr>
              <w:pStyle w:val="Normal"/>
              <w:spacing w:lineRule="auto" w:line="276"/>
              <w:jc w:val="center"/>
              <w:rPr>
                <w:rFonts w:eastAsia="Calibri" w:cs="Calibri" w:cstheme="minorHAnsi"/>
                <w:b/>
                <w:b/>
                <w:sz w:val="20"/>
                <w:szCs w:val="20"/>
              </w:rPr>
            </w:pPr>
            <w:r>
              <w:rPr>
                <w:rFonts w:eastAsia="Calibri" w:cs="Calibri" w:cstheme="minorHAnsi"/>
                <w:b/>
                <w:sz w:val="20"/>
                <w:szCs w:val="20"/>
              </w:rPr>
              <w:t>EN VÍAS DE ADQUISICIÓN</w:t>
            </w:r>
          </w:p>
        </w:tc>
        <w:tc>
          <w:tcPr>
            <w:tcW w:w="1984" w:type="dxa"/>
            <w:gridSpan w:val="2"/>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E0D8E9" w:val="clear"/>
            <w:tcMar>
              <w:left w:w="123" w:type="dxa"/>
            </w:tcMar>
            <w:vAlign w:val="center"/>
          </w:tcPr>
          <w:p>
            <w:pPr>
              <w:pStyle w:val="Normal"/>
              <w:spacing w:lineRule="auto" w:line="276"/>
              <w:jc w:val="center"/>
              <w:rPr>
                <w:rFonts w:eastAsia="Calibri" w:cs="Calibri" w:cstheme="minorHAnsi"/>
                <w:b/>
                <w:b/>
                <w:sz w:val="20"/>
                <w:szCs w:val="20"/>
              </w:rPr>
            </w:pPr>
            <w:r>
              <w:rPr>
                <w:rFonts w:eastAsia="Calibri" w:cs="Calibri" w:cstheme="minorHAnsi"/>
                <w:b/>
                <w:sz w:val="20"/>
                <w:szCs w:val="20"/>
              </w:rPr>
              <w:t>ADQUIRIDO</w:t>
            </w:r>
          </w:p>
        </w:tc>
        <w:tc>
          <w:tcPr>
            <w:tcW w:w="1843"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E0D8E9" w:val="clear"/>
            <w:tcMar>
              <w:left w:w="123" w:type="dxa"/>
            </w:tcMar>
            <w:vAlign w:val="center"/>
          </w:tcPr>
          <w:p>
            <w:pPr>
              <w:pStyle w:val="Normal"/>
              <w:spacing w:lineRule="auto" w:line="276"/>
              <w:jc w:val="center"/>
              <w:rPr>
                <w:rFonts w:eastAsia="Calibri" w:cs="Calibri" w:cstheme="minorHAnsi"/>
                <w:b/>
                <w:b/>
                <w:sz w:val="20"/>
                <w:szCs w:val="20"/>
              </w:rPr>
            </w:pPr>
            <w:r>
              <w:rPr>
                <w:rFonts w:eastAsia="Calibri" w:cs="Calibri" w:cstheme="minorHAnsi"/>
                <w:b/>
                <w:sz w:val="20"/>
                <w:szCs w:val="20"/>
              </w:rPr>
              <w:t>AVANZADO</w:t>
            </w:r>
          </w:p>
        </w:tc>
        <w:tc>
          <w:tcPr>
            <w:tcW w:w="2126" w:type="dxa"/>
            <w:tcBorders>
              <w:top w:val="single" w:sz="12" w:space="0" w:color="755797"/>
              <w:left w:val="single" w:sz="12" w:space="0" w:color="755797"/>
              <w:bottom w:val="single" w:sz="12" w:space="0" w:color="755797"/>
              <w:right w:val="single" w:sz="24" w:space="0" w:color="755797"/>
              <w:insideH w:val="single" w:sz="12" w:space="0" w:color="755797"/>
              <w:insideV w:val="single" w:sz="24" w:space="0" w:color="755797"/>
            </w:tcBorders>
            <w:shd w:color="auto" w:fill="E0D8E9" w:val="clear"/>
            <w:tcMar>
              <w:left w:w="123" w:type="dxa"/>
            </w:tcMar>
            <w:vAlign w:val="center"/>
          </w:tcPr>
          <w:p>
            <w:pPr>
              <w:pStyle w:val="Normal"/>
              <w:spacing w:lineRule="auto" w:line="276"/>
              <w:jc w:val="center"/>
              <w:rPr>
                <w:rFonts w:eastAsia="Calibri" w:cs="Calibri" w:cstheme="minorHAnsi"/>
                <w:b/>
                <w:b/>
                <w:sz w:val="20"/>
                <w:szCs w:val="20"/>
              </w:rPr>
            </w:pPr>
            <w:r>
              <w:rPr>
                <w:rFonts w:eastAsia="Calibri" w:cs="Calibri" w:cstheme="minorHAnsi"/>
                <w:b/>
                <w:sz w:val="20"/>
                <w:szCs w:val="20"/>
              </w:rPr>
              <w:t>EXCELENTE</w:t>
            </w:r>
          </w:p>
        </w:tc>
      </w:tr>
      <w:tr>
        <w:trPr>
          <w:trHeight w:val="679" w:hRule="atLeast"/>
        </w:trPr>
        <w:tc>
          <w:tcPr>
            <w:tcW w:w="2126" w:type="dxa"/>
            <w:tcBorders>
              <w:top w:val="single" w:sz="12" w:space="0" w:color="755797"/>
              <w:left w:val="single" w:sz="24" w:space="0" w:color="755797"/>
              <w:bottom w:val="single" w:sz="12" w:space="0" w:color="755797"/>
              <w:right w:val="single" w:sz="12" w:space="0" w:color="755797"/>
              <w:insideH w:val="single" w:sz="12" w:space="0" w:color="755797"/>
              <w:insideV w:val="single" w:sz="12" w:space="0" w:color="755797"/>
            </w:tcBorders>
            <w:shd w:fill="auto" w:val="clear"/>
            <w:tcMar>
              <w:left w:w="108" w:type="dxa"/>
            </w:tcMar>
            <w:vAlign w:val="center"/>
          </w:tcPr>
          <w:p>
            <w:pPr>
              <w:pStyle w:val="Normal"/>
              <w:rPr>
                <w:sz w:val="22"/>
                <w:szCs w:val="22"/>
              </w:rPr>
            </w:pPr>
            <w:r>
              <w:rPr>
                <w:sz w:val="22"/>
                <w:szCs w:val="22"/>
              </w:rPr>
              <w:t>Identificación del tipo textual, adaptando la comprensión al mismo.</w:t>
            </w:r>
          </w:p>
        </w:tc>
        <w:tc>
          <w:tcPr>
            <w:tcW w:w="2410"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sz w:val="22"/>
                <w:szCs w:val="22"/>
              </w:rPr>
            </w:pPr>
            <w:r>
              <w:rPr>
                <w:sz w:val="22"/>
                <w:szCs w:val="22"/>
              </w:rPr>
              <w:t>Conocer y saber aplicar las estrategias básicas más adecuadas para la comprensión del sentido general, la información esencial o los puntos principales del texto.</w:t>
            </w:r>
          </w:p>
        </w:tc>
        <w:tc>
          <w:tcPr>
            <w:tcW w:w="2697"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auto" w:val="clear"/>
            <w:tcMar>
              <w:left w:w="123" w:type="dxa"/>
            </w:tcMar>
          </w:tcPr>
          <w:p>
            <w:pPr>
              <w:pStyle w:val="Normal"/>
              <w:rPr>
                <w:rFonts w:cs="Calibri" w:cstheme="minorHAnsi"/>
                <w:sz w:val="22"/>
                <w:szCs w:val="22"/>
              </w:rPr>
            </w:pPr>
            <w:r>
              <w:rPr>
                <w:rFonts w:cs="Calibri" w:cstheme="minorHAnsi"/>
                <w:sz w:val="22"/>
                <w:szCs w:val="22"/>
              </w:rPr>
              <w:t>Comprende lo esencial de historias breves e identifica a los personajes y las ideas principales.</w:t>
            </w:r>
          </w:p>
          <w:p>
            <w:pPr>
              <w:pStyle w:val="Normal"/>
              <w:rPr>
                <w:sz w:val="22"/>
                <w:szCs w:val="22"/>
                <w:lang w:eastAsia="es-ES"/>
              </w:rPr>
            </w:pPr>
            <w:r>
              <w:rPr>
                <w:rFonts w:cs="Calibri" w:cstheme="minorHAnsi"/>
                <w:sz w:val="22"/>
                <w:szCs w:val="22"/>
              </w:rPr>
              <w:t>(Reading)</w:t>
            </w:r>
          </w:p>
        </w:tc>
        <w:tc>
          <w:tcPr>
            <w:tcW w:w="2269"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sz w:val="22"/>
                <w:szCs w:val="22"/>
              </w:rPr>
              <w:t>No comprende la idea principal de la historia, ni los personajes o ideas principales.</w:t>
            </w:r>
          </w:p>
        </w:tc>
        <w:tc>
          <w:tcPr>
            <w:tcW w:w="1984" w:type="dxa"/>
            <w:gridSpan w:val="2"/>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sz w:val="22"/>
                <w:szCs w:val="22"/>
              </w:rPr>
              <w:t>Comprende únicamente la idea general del texto.</w:t>
            </w:r>
          </w:p>
        </w:tc>
        <w:tc>
          <w:tcPr>
            <w:tcW w:w="1843"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rFonts w:cs="Calibri" w:cstheme="minorHAnsi"/>
                <w:sz w:val="22"/>
                <w:szCs w:val="22"/>
              </w:rPr>
            </w:pPr>
            <w:r>
              <w:rPr>
                <w:rFonts w:cs="Calibri" w:cstheme="minorHAnsi"/>
                <w:sz w:val="22"/>
                <w:szCs w:val="22"/>
              </w:rPr>
              <w:t xml:space="preserve">Comprende lo esencial de historias breves e identifica a los personajes principales, aunque le cuestan algunas ideas. </w:t>
            </w:r>
          </w:p>
          <w:p>
            <w:pPr>
              <w:pStyle w:val="Normal"/>
              <w:spacing w:lineRule="auto" w:line="276"/>
              <w:rPr>
                <w:rFonts w:cs="Calibri" w:cstheme="minorHAnsi"/>
                <w:sz w:val="22"/>
                <w:szCs w:val="22"/>
              </w:rPr>
            </w:pPr>
            <w:r>
              <w:rPr>
                <w:rFonts w:cs="Calibri" w:cstheme="minorHAnsi"/>
                <w:sz w:val="22"/>
                <w:szCs w:val="22"/>
              </w:rPr>
            </w:r>
          </w:p>
        </w:tc>
        <w:tc>
          <w:tcPr>
            <w:tcW w:w="2126" w:type="dxa"/>
            <w:tcBorders>
              <w:top w:val="single" w:sz="12" w:space="0" w:color="755797"/>
              <w:left w:val="single" w:sz="12" w:space="0" w:color="755797"/>
              <w:bottom w:val="single" w:sz="12" w:space="0" w:color="755797"/>
              <w:right w:val="single" w:sz="24" w:space="0" w:color="755797"/>
              <w:insideH w:val="single" w:sz="12" w:space="0" w:color="755797"/>
              <w:insideV w:val="single" w:sz="24" w:space="0" w:color="755797"/>
            </w:tcBorders>
            <w:shd w:fill="auto" w:val="clear"/>
            <w:tcMar>
              <w:left w:w="123" w:type="dxa"/>
            </w:tcMar>
          </w:tcPr>
          <w:p>
            <w:pPr>
              <w:pStyle w:val="Normal"/>
              <w:rPr>
                <w:rFonts w:cs="Calibri" w:cstheme="minorHAnsi"/>
                <w:sz w:val="22"/>
                <w:szCs w:val="22"/>
              </w:rPr>
            </w:pPr>
            <w:r>
              <w:rPr>
                <w:rFonts w:cs="Calibri" w:cstheme="minorHAnsi"/>
                <w:sz w:val="22"/>
                <w:szCs w:val="22"/>
              </w:rPr>
              <w:t>Comprende lo esencial de historias breves e identifica a los personajes e ideas principales. Es capaz de resumir ese contenido.</w:t>
            </w:r>
          </w:p>
          <w:p>
            <w:pPr>
              <w:pStyle w:val="Normal"/>
              <w:spacing w:lineRule="auto" w:line="276"/>
              <w:rPr>
                <w:rFonts w:cs="Calibri" w:cstheme="minorHAnsi"/>
                <w:sz w:val="22"/>
                <w:szCs w:val="22"/>
              </w:rPr>
            </w:pPr>
            <w:r>
              <w:rPr>
                <w:rFonts w:cs="Calibri" w:cstheme="minorHAnsi"/>
                <w:sz w:val="22"/>
                <w:szCs w:val="22"/>
              </w:rPr>
            </w:r>
          </w:p>
        </w:tc>
      </w:tr>
      <w:tr>
        <w:trPr>
          <w:trHeight w:val="679" w:hRule="atLeast"/>
        </w:trPr>
        <w:tc>
          <w:tcPr>
            <w:tcW w:w="2126" w:type="dxa"/>
            <w:tcBorders>
              <w:top w:val="single" w:sz="12" w:space="0" w:color="755797"/>
              <w:left w:val="single" w:sz="24" w:space="0" w:color="755797"/>
              <w:bottom w:val="single" w:sz="12" w:space="0" w:color="755797"/>
              <w:right w:val="single" w:sz="12" w:space="0" w:color="755797"/>
              <w:insideH w:val="single" w:sz="12" w:space="0" w:color="755797"/>
              <w:insideV w:val="single" w:sz="12" w:space="0" w:color="755797"/>
            </w:tcBorders>
            <w:shd w:fill="auto" w:val="clear"/>
            <w:tcMar>
              <w:left w:w="108" w:type="dxa"/>
            </w:tcMar>
            <w:vAlign w:val="center"/>
          </w:tcPr>
          <w:p>
            <w:pPr>
              <w:pStyle w:val="Normal"/>
              <w:rPr>
                <w:rFonts w:cs="Calibri" w:cstheme="minorHAnsi"/>
                <w:sz w:val="22"/>
                <w:szCs w:val="22"/>
              </w:rPr>
            </w:pPr>
            <w:r>
              <w:rPr>
                <w:rFonts w:cs="Calibri" w:cstheme="minorHAnsi"/>
                <w:sz w:val="22"/>
                <w:szCs w:val="22"/>
              </w:rPr>
              <w:t>- Concebir el mensaje con claridad, distinguiendo su idea o ideas principales y su estructura básica.</w:t>
            </w:r>
          </w:p>
          <w:p>
            <w:pPr>
              <w:pStyle w:val="Listavistosanfasis11"/>
              <w:spacing w:before="0" w:after="106"/>
              <w:ind w:left="0" w:hanging="0"/>
              <w:rPr>
                <w:rFonts w:ascii="Calibri" w:hAnsi="Calibri" w:cs="Calibri" w:asciiTheme="minorHAnsi" w:cstheme="minorHAnsi" w:hAnsiTheme="minorHAnsi"/>
              </w:rPr>
            </w:pPr>
            <w:r>
              <w:rPr>
                <w:rFonts w:cs="Calibri" w:cstheme="minorHAnsi"/>
              </w:rPr>
              <w:t>- Adecuar el texto al destinatario, contexto y canal, aplicando el registro y la estructura de discurso adecuados a cada caso.</w:t>
            </w:r>
          </w:p>
        </w:tc>
        <w:tc>
          <w:tcPr>
            <w:tcW w:w="2410"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rFonts w:cs="Calibri" w:cstheme="minorHAnsi"/>
                <w:sz w:val="22"/>
                <w:szCs w:val="22"/>
              </w:rPr>
            </w:pPr>
            <w:r>
              <w:rPr>
                <w:rFonts w:cs="Calibri" w:cstheme="minorHAnsi"/>
                <w:sz w:val="22"/>
                <w:szCs w:val="22"/>
              </w:rPr>
              <w:t>Participar de manera simple y comprensible en conversaciones breves que requieran un intercambio directo de información en áreas de necesidad inmediata o sobre temas familiares en un registro neutro o informal, utilizando expresiones y frases sencillas y de uso frecuente.</w:t>
            </w:r>
          </w:p>
        </w:tc>
        <w:tc>
          <w:tcPr>
            <w:tcW w:w="2697"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auto" w:val="clear"/>
            <w:tcMar>
              <w:left w:w="123" w:type="dxa"/>
            </w:tcMar>
          </w:tcPr>
          <w:p>
            <w:pPr>
              <w:pStyle w:val="Normal"/>
              <w:rPr>
                <w:rFonts w:cs="Calibri" w:cstheme="minorHAnsi"/>
                <w:sz w:val="22"/>
                <w:szCs w:val="22"/>
              </w:rPr>
            </w:pPr>
            <w:r>
              <w:rPr>
                <w:rFonts w:cs="Calibri" w:cstheme="minorHAnsi"/>
                <w:sz w:val="22"/>
                <w:szCs w:val="22"/>
              </w:rPr>
              <w:t>Expresa frases sencillas relacionadas con el vocabulario y puntos de gramática aprendidos.</w:t>
            </w:r>
          </w:p>
          <w:p>
            <w:pPr>
              <w:pStyle w:val="Normal"/>
              <w:rPr>
                <w:rFonts w:cs="Calibri" w:cstheme="minorHAnsi"/>
                <w:sz w:val="22"/>
                <w:szCs w:val="22"/>
              </w:rPr>
            </w:pPr>
            <w:r>
              <w:rPr>
                <w:rFonts w:cs="Calibri" w:cstheme="minorHAnsi"/>
                <w:sz w:val="22"/>
                <w:szCs w:val="22"/>
              </w:rPr>
              <w:t>(Speaking)</w:t>
            </w:r>
          </w:p>
        </w:tc>
        <w:tc>
          <w:tcPr>
            <w:tcW w:w="2269"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No es capaz decir en inglés lo que quiere expresar.</w:t>
            </w:r>
          </w:p>
        </w:tc>
        <w:tc>
          <w:tcPr>
            <w:tcW w:w="1984" w:type="dxa"/>
            <w:gridSpan w:val="2"/>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Expresa ideas con fallos en pronunciación y estructura.</w:t>
            </w:r>
          </w:p>
        </w:tc>
        <w:tc>
          <w:tcPr>
            <w:tcW w:w="1843"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Expresa frases sencillas relacionadas con el vocabulario y puntos de gramática aprendidos con muy pocos fallos.</w:t>
            </w:r>
          </w:p>
        </w:tc>
        <w:tc>
          <w:tcPr>
            <w:tcW w:w="2126" w:type="dxa"/>
            <w:tcBorders>
              <w:top w:val="single" w:sz="12" w:space="0" w:color="755797"/>
              <w:left w:val="single" w:sz="12" w:space="0" w:color="755797"/>
              <w:bottom w:val="single" w:sz="12" w:space="0" w:color="755797"/>
              <w:right w:val="single" w:sz="24" w:space="0" w:color="755797"/>
              <w:insideH w:val="single" w:sz="12" w:space="0" w:color="755797"/>
              <w:insideV w:val="single" w:sz="24"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Expresa correctamente frases sencillas relacionadas con el vocabulario y puntos de gramática aprendidos.</w:t>
            </w:r>
          </w:p>
        </w:tc>
      </w:tr>
      <w:tr>
        <w:trPr>
          <w:trHeight w:val="679" w:hRule="atLeast"/>
        </w:trPr>
        <w:tc>
          <w:tcPr>
            <w:tcW w:w="2126" w:type="dxa"/>
            <w:tcBorders>
              <w:top w:val="single" w:sz="12" w:space="0" w:color="755797"/>
              <w:left w:val="single" w:sz="24" w:space="0" w:color="755797"/>
              <w:bottom w:val="single" w:sz="12" w:space="0" w:color="755797"/>
              <w:right w:val="single" w:sz="12" w:space="0" w:color="755797"/>
              <w:insideH w:val="single" w:sz="12" w:space="0" w:color="755797"/>
              <w:insideV w:val="single" w:sz="12" w:space="0" w:color="755797"/>
            </w:tcBorders>
            <w:shd w:fill="auto" w:val="clear"/>
            <w:tcMar>
              <w:left w:w="108" w:type="dxa"/>
            </w:tcMar>
            <w:vAlign w:val="center"/>
          </w:tcPr>
          <w:p>
            <w:pPr>
              <w:pStyle w:val="Normal"/>
              <w:rPr>
                <w:i/>
                <w:i/>
                <w:lang w:val="en-US"/>
              </w:rPr>
            </w:pPr>
            <w:r>
              <w:rPr>
                <w:rFonts w:cs="Calibri" w:cstheme="minorHAnsi"/>
                <w:b/>
                <w:bCs/>
                <w:lang w:val="en-GB"/>
              </w:rPr>
              <w:t>Léxico</w:t>
            </w:r>
            <w:r>
              <w:rPr>
                <w:rFonts w:cs="Calibri" w:cstheme="minorHAnsi"/>
                <w:lang w:val="en-GB"/>
              </w:rPr>
              <w:t xml:space="preserve">: </w:t>
            </w:r>
            <w:r>
              <w:rPr>
                <w:i/>
                <w:lang w:val="en-US"/>
              </w:rPr>
              <w:t xml:space="preserve">armchair, curtain, microwave, mirror, oven, refrigerator, roof, sink, stove, washing machine. </w:t>
            </w:r>
          </w:p>
          <w:p>
            <w:pPr>
              <w:pStyle w:val="Normal"/>
              <w:rPr>
                <w:lang w:val="en-US"/>
              </w:rPr>
            </w:pPr>
            <w:r>
              <w:rPr>
                <w:b/>
                <w:lang w:val="en-US"/>
              </w:rPr>
              <w:t>Verbos:</w:t>
            </w:r>
            <w:r>
              <w:rPr>
                <w:lang w:val="en-US"/>
              </w:rPr>
              <w:t>relacionados con las tareas del hogar (</w:t>
            </w:r>
            <w:r>
              <w:rPr>
                <w:i/>
                <w:lang w:val="en-US"/>
              </w:rPr>
              <w:t>clean the mirror, clean the toilet, do the dishes, do the laundry, put away the clothes, sweep the floor, take out the rubbish, tidy up, wash the window, water the plants</w:t>
            </w:r>
            <w:r>
              <w:rPr>
                <w:lang w:val="en-US"/>
              </w:rPr>
              <w:t>)</w:t>
            </w:r>
          </w:p>
        </w:tc>
        <w:tc>
          <w:tcPr>
            <w:tcW w:w="2410"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rFonts w:cs="Calibri" w:cstheme="minorHAnsi"/>
                <w:sz w:val="22"/>
                <w:szCs w:val="22"/>
              </w:rPr>
            </w:pPr>
            <w:r>
              <w:rPr>
                <w:sz w:val="22"/>
                <w:szCs w:val="22"/>
              </w:rPr>
              <w:t>Reconocer un repertorio de léxico escrito y oral de alta frecuencia.</w:t>
            </w:r>
          </w:p>
        </w:tc>
        <w:tc>
          <w:tcPr>
            <w:tcW w:w="2697"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auto" w:val="clear"/>
            <w:tcMar>
              <w:left w:w="123" w:type="dxa"/>
            </w:tcMar>
          </w:tcPr>
          <w:p>
            <w:pPr>
              <w:pStyle w:val="Normal"/>
              <w:rPr>
                <w:rFonts w:cs="Calibri"/>
                <w:sz w:val="22"/>
                <w:szCs w:val="22"/>
              </w:rPr>
            </w:pPr>
            <w:r>
              <w:rPr>
                <w:rFonts w:cs="Calibri"/>
                <w:sz w:val="22"/>
                <w:szCs w:val="22"/>
              </w:rPr>
              <w:t>Identifica y escribe el vocabulario referente a las partes del cuerpo.</w:t>
            </w:r>
          </w:p>
          <w:p>
            <w:pPr>
              <w:pStyle w:val="Normal"/>
              <w:rPr>
                <w:rFonts w:cs="Calibri" w:cstheme="minorHAnsi"/>
                <w:sz w:val="22"/>
                <w:szCs w:val="22"/>
              </w:rPr>
            </w:pPr>
            <w:r>
              <w:rPr>
                <w:rFonts w:cs="Calibri"/>
                <w:sz w:val="22"/>
                <w:szCs w:val="22"/>
              </w:rPr>
              <w:t>(Vocabulary)</w:t>
            </w:r>
          </w:p>
        </w:tc>
        <w:tc>
          <w:tcPr>
            <w:tcW w:w="2269"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sz w:val="22"/>
                <w:szCs w:val="22"/>
              </w:rPr>
              <w:t>No reconoce el vocabulario.</w:t>
            </w:r>
          </w:p>
        </w:tc>
        <w:tc>
          <w:tcPr>
            <w:tcW w:w="1984" w:type="dxa"/>
            <w:gridSpan w:val="2"/>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sz w:val="22"/>
                <w:szCs w:val="22"/>
              </w:rPr>
              <w:t>Reconoce parte del vocabulario y comete fallos en la escritura y pronunciación.</w:t>
            </w:r>
          </w:p>
        </w:tc>
        <w:tc>
          <w:tcPr>
            <w:tcW w:w="1843"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sz w:val="22"/>
                <w:szCs w:val="22"/>
              </w:rPr>
              <w:t xml:space="preserve">Identifica y escribe la gran mayoría del vocabulario </w:t>
            </w:r>
          </w:p>
        </w:tc>
        <w:tc>
          <w:tcPr>
            <w:tcW w:w="2126" w:type="dxa"/>
            <w:tcBorders>
              <w:top w:val="single" w:sz="12" w:space="0" w:color="755797"/>
              <w:left w:val="single" w:sz="12" w:space="0" w:color="755797"/>
              <w:bottom w:val="single" w:sz="12" w:space="0" w:color="755797"/>
              <w:right w:val="single" w:sz="24" w:space="0" w:color="755797"/>
              <w:insideH w:val="single" w:sz="12" w:space="0" w:color="755797"/>
              <w:insideV w:val="single" w:sz="24" w:space="0" w:color="755797"/>
            </w:tcBorders>
            <w:shd w:fill="auto" w:val="clear"/>
            <w:tcMar>
              <w:left w:w="123" w:type="dxa"/>
            </w:tcMar>
          </w:tcPr>
          <w:p>
            <w:pPr>
              <w:pStyle w:val="Normal"/>
              <w:spacing w:lineRule="auto" w:line="276"/>
              <w:rPr>
                <w:rFonts w:cs="Calibri" w:cstheme="minorHAnsi"/>
                <w:sz w:val="22"/>
                <w:szCs w:val="22"/>
              </w:rPr>
            </w:pPr>
            <w:r>
              <w:rPr>
                <w:rFonts w:cs="Calibri"/>
                <w:sz w:val="22"/>
                <w:szCs w:val="22"/>
              </w:rPr>
              <w:t>Identifica y escribe el vocabulario y lo contextualiza en alguna oración.</w:t>
            </w:r>
          </w:p>
        </w:tc>
      </w:tr>
      <w:tr>
        <w:trPr>
          <w:trHeight w:val="679" w:hRule="atLeast"/>
        </w:trPr>
        <w:tc>
          <w:tcPr>
            <w:tcW w:w="2126" w:type="dxa"/>
            <w:tcBorders>
              <w:top w:val="single" w:sz="12" w:space="0" w:color="755797"/>
              <w:left w:val="single" w:sz="24" w:space="0" w:color="755797"/>
              <w:bottom w:val="single" w:sz="12" w:space="0" w:color="755797"/>
              <w:right w:val="single" w:sz="12" w:space="0" w:color="755797"/>
              <w:insideH w:val="single" w:sz="12" w:space="0" w:color="755797"/>
              <w:insideV w:val="single" w:sz="12" w:space="0" w:color="755797"/>
            </w:tcBorders>
            <w:shd w:fill="auto" w:val="clear"/>
            <w:tcMar>
              <w:left w:w="108" w:type="dxa"/>
            </w:tcMar>
            <w:vAlign w:val="center"/>
          </w:tcPr>
          <w:p>
            <w:pPr>
              <w:pStyle w:val="Normal"/>
              <w:rPr>
                <w:b/>
                <w:b/>
                <w:sz w:val="22"/>
                <w:szCs w:val="22"/>
              </w:rPr>
            </w:pPr>
            <w:r>
              <w:rPr>
                <w:b/>
                <w:sz w:val="22"/>
                <w:szCs w:val="22"/>
              </w:rPr>
              <w:t>Estructuras sintáctico-discursivas:</w:t>
            </w:r>
          </w:p>
          <w:p>
            <w:pPr>
              <w:pStyle w:val="Normal"/>
              <w:shd w:val="clear" w:color="auto" w:fill="FFFFFF"/>
              <w:rPr/>
            </w:pPr>
            <w:r>
              <w:rPr>
                <w:rFonts w:eastAsia="Cambria" w:cs="Cambria" w:ascii="Cambria" w:hAnsi="Cambria"/>
                <w:color w:val="000000"/>
              </w:rPr>
              <w:t>- Afirmación (</w:t>
            </w:r>
            <w:r>
              <w:rPr>
                <w:rFonts w:eastAsia="Cambria" w:cs="Cambria" w:ascii="Cambria" w:hAnsi="Cambria"/>
                <w:i/>
                <w:color w:val="000000"/>
              </w:rPr>
              <w:t>affirmativesentences</w:t>
            </w:r>
            <w:r>
              <w:rPr>
                <w:rFonts w:eastAsia="Cambria" w:cs="Cambria" w:ascii="Cambria" w:hAnsi="Cambria"/>
                <w:color w:val="000000"/>
              </w:rPr>
              <w:t>).</w:t>
            </w:r>
          </w:p>
          <w:p>
            <w:pPr>
              <w:pStyle w:val="Normal"/>
              <w:shd w:val="clear" w:color="auto" w:fill="FFFFFF"/>
              <w:rPr>
                <w:lang w:val="en-US"/>
              </w:rPr>
            </w:pPr>
            <w:r>
              <w:rPr>
                <w:rFonts w:eastAsia="Cambria" w:cs="Cambria" w:ascii="Cambria" w:hAnsi="Cambria"/>
                <w:color w:val="000000"/>
                <w:lang w:val="en-US"/>
              </w:rPr>
              <w:t>- Negación (</w:t>
            </w:r>
            <w:r>
              <w:rPr>
                <w:rFonts w:eastAsia="Cambria" w:cs="Cambria" w:ascii="Cambria" w:hAnsi="Cambria"/>
                <w:i/>
                <w:color w:val="000000"/>
                <w:lang w:val="en-US"/>
              </w:rPr>
              <w:t>negative sentences with not</w:t>
            </w:r>
            <w:r>
              <w:rPr>
                <w:rFonts w:eastAsia="Cambria" w:cs="Cambria" w:ascii="Cambria" w:hAnsi="Cambria"/>
                <w:color w:val="000000"/>
                <w:lang w:val="en-US"/>
              </w:rPr>
              <w:t>).</w:t>
            </w:r>
          </w:p>
          <w:p>
            <w:pPr>
              <w:pStyle w:val="Normal"/>
              <w:shd w:val="clear" w:color="auto" w:fill="FFFFFF"/>
              <w:rPr/>
            </w:pPr>
            <w:r>
              <w:rPr>
                <w:rFonts w:eastAsia="Cambria" w:cs="Cambria" w:ascii="Cambria" w:hAnsi="Cambria"/>
                <w:color w:val="000000"/>
              </w:rPr>
              <w:t>- Expresión del tiempo presente (</w:t>
            </w:r>
            <w:r>
              <w:rPr>
                <w:rFonts w:eastAsia="Cambria" w:cs="Cambria" w:ascii="Cambria" w:hAnsi="Cambria"/>
                <w:i/>
                <w:color w:val="000000"/>
              </w:rPr>
              <w:t>simple present</w:t>
            </w:r>
            <w:r>
              <w:rPr>
                <w:rFonts w:eastAsia="Cambria" w:cs="Cambria" w:ascii="Cambria" w:hAnsi="Cambria"/>
                <w:color w:val="000000"/>
              </w:rPr>
              <w:t>).</w:t>
            </w:r>
          </w:p>
          <w:p>
            <w:pPr>
              <w:pStyle w:val="Listavistosanfasis11"/>
              <w:spacing w:before="0" w:after="106"/>
              <w:ind w:left="0" w:hanging="0"/>
              <w:rPr>
                <w:rFonts w:ascii="Calibri" w:hAnsi="Calibri" w:cs="Calibri" w:asciiTheme="minorHAnsi" w:cstheme="minorHAnsi" w:hAnsiTheme="minorHAnsi"/>
                <w:b/>
                <w:b/>
                <w:bCs/>
              </w:rPr>
            </w:pPr>
            <w:r>
              <w:rPr>
                <w:rFonts w:eastAsia="Cambria" w:cs="Cambria" w:ascii="Cambria" w:hAnsi="Cambria"/>
                <w:color w:val="000000"/>
              </w:rPr>
              <w:t>- Expresión de la modalidad: consejo (</w:t>
            </w:r>
            <w:r>
              <w:rPr>
                <w:rFonts w:eastAsia="Cambria" w:cs="Cambria" w:ascii="Cambria" w:hAnsi="Cambria"/>
                <w:i/>
                <w:color w:val="000000"/>
              </w:rPr>
              <w:t>should</w:t>
            </w:r>
            <w:r>
              <w:rPr>
                <w:rFonts w:eastAsia="Cambria" w:cs="Cambria" w:ascii="Cambria" w:hAnsi="Cambria"/>
                <w:color w:val="000000"/>
              </w:rPr>
              <w:t>) y obligación (</w:t>
            </w:r>
            <w:r>
              <w:rPr>
                <w:rFonts w:eastAsia="Cambria" w:cs="Cambria" w:ascii="Cambria" w:hAnsi="Cambria"/>
                <w:i/>
                <w:color w:val="000000"/>
              </w:rPr>
              <w:t>must</w:t>
            </w:r>
            <w:r>
              <w:rPr>
                <w:rFonts w:eastAsia="Cambria" w:cs="Cambria" w:ascii="Cambria" w:hAnsi="Cambria"/>
                <w:color w:val="000000"/>
              </w:rPr>
              <w:t>).</w:t>
            </w:r>
          </w:p>
        </w:tc>
        <w:tc>
          <w:tcPr>
            <w:tcW w:w="2410"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sz w:val="22"/>
                <w:szCs w:val="22"/>
              </w:rPr>
            </w:pPr>
            <w:r>
              <w:rPr>
                <w:sz w:val="22"/>
                <w:szCs w:val="22"/>
              </w:rPr>
              <w:t>Reconocer los significados más comunes asociados a las estructuras sintácticas básicas propias de la comunicación escrita y oral.</w:t>
            </w:r>
          </w:p>
        </w:tc>
        <w:tc>
          <w:tcPr>
            <w:tcW w:w="2697"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auto" w:val="clear"/>
            <w:tcMar>
              <w:left w:w="123" w:type="dxa"/>
            </w:tcMar>
          </w:tcPr>
          <w:p>
            <w:pPr>
              <w:pStyle w:val="Normal"/>
              <w:rPr>
                <w:rFonts w:cs="Calibri"/>
                <w:sz w:val="22"/>
                <w:szCs w:val="22"/>
              </w:rPr>
            </w:pPr>
            <w:r>
              <w:rPr>
                <w:rFonts w:cs="Calibri" w:cstheme="minorHAnsi"/>
                <w:sz w:val="22"/>
                <w:szCs w:val="22"/>
              </w:rPr>
              <w:t>Es capaz de utilizar las estructuras para comunicarse de manera eficiente.</w:t>
            </w:r>
          </w:p>
        </w:tc>
        <w:tc>
          <w:tcPr>
            <w:tcW w:w="2269"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sz w:val="22"/>
                <w:szCs w:val="22"/>
              </w:rPr>
            </w:pPr>
            <w:r>
              <w:rPr>
                <w:rFonts w:cs="Calibri"/>
                <w:sz w:val="22"/>
                <w:szCs w:val="22"/>
              </w:rPr>
              <w:t>No utiliza las estructuras de manera correcta.</w:t>
            </w:r>
          </w:p>
        </w:tc>
        <w:tc>
          <w:tcPr>
            <w:tcW w:w="1984" w:type="dxa"/>
            <w:gridSpan w:val="2"/>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sz w:val="22"/>
                <w:szCs w:val="22"/>
              </w:rPr>
            </w:pPr>
            <w:r>
              <w:rPr>
                <w:rFonts w:cs="Calibri"/>
                <w:sz w:val="22"/>
                <w:szCs w:val="22"/>
              </w:rPr>
              <w:t>Utiliza algunas estructuras, pero comete fallos.</w:t>
            </w:r>
          </w:p>
        </w:tc>
        <w:tc>
          <w:tcPr>
            <w:tcW w:w="1843"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sz w:val="22"/>
                <w:szCs w:val="22"/>
              </w:rPr>
            </w:pPr>
            <w:r>
              <w:rPr>
                <w:rFonts w:cs="Calibri" w:cstheme="minorHAnsi"/>
                <w:sz w:val="22"/>
                <w:szCs w:val="22"/>
              </w:rPr>
              <w:t>Utiliza las estructuras trabajadas de manera correcta y la comunicación es efectiva.</w:t>
            </w:r>
          </w:p>
        </w:tc>
        <w:tc>
          <w:tcPr>
            <w:tcW w:w="2126" w:type="dxa"/>
            <w:tcBorders>
              <w:top w:val="single" w:sz="12" w:space="0" w:color="755797"/>
              <w:left w:val="single" w:sz="12" w:space="0" w:color="755797"/>
              <w:bottom w:val="single" w:sz="12" w:space="0" w:color="755797"/>
              <w:right w:val="single" w:sz="24" w:space="0" w:color="755797"/>
              <w:insideH w:val="single" w:sz="12" w:space="0" w:color="755797"/>
              <w:insideV w:val="single" w:sz="24" w:space="0" w:color="755797"/>
            </w:tcBorders>
            <w:shd w:fill="auto" w:val="clear"/>
            <w:tcMar>
              <w:left w:w="123" w:type="dxa"/>
            </w:tcMar>
          </w:tcPr>
          <w:p>
            <w:pPr>
              <w:pStyle w:val="Normal"/>
              <w:spacing w:lineRule="auto" w:line="276"/>
              <w:rPr>
                <w:rFonts w:cs="Calibri"/>
                <w:sz w:val="22"/>
                <w:szCs w:val="22"/>
              </w:rPr>
            </w:pPr>
            <w:r>
              <w:rPr>
                <w:rFonts w:cs="Calibri" w:cstheme="minorHAnsi"/>
                <w:sz w:val="22"/>
                <w:szCs w:val="22"/>
              </w:rPr>
              <w:t>Utiliza diferentes estructuras de manera correcta y la comunicación es efectiva.</w:t>
            </w:r>
          </w:p>
        </w:tc>
      </w:tr>
      <w:tr>
        <w:trPr>
          <w:trHeight w:val="679" w:hRule="atLeast"/>
        </w:trPr>
        <w:tc>
          <w:tcPr>
            <w:tcW w:w="2126" w:type="dxa"/>
            <w:tcBorders>
              <w:top w:val="single" w:sz="12" w:space="0" w:color="755797"/>
              <w:left w:val="single" w:sz="24" w:space="0" w:color="755797"/>
              <w:bottom w:val="single" w:sz="12" w:space="0" w:color="755797"/>
              <w:right w:val="single" w:sz="12" w:space="0" w:color="755797"/>
              <w:insideH w:val="single" w:sz="12" w:space="0" w:color="755797"/>
              <w:insideV w:val="single" w:sz="12" w:space="0" w:color="755797"/>
            </w:tcBorders>
            <w:shd w:fill="auto" w:val="clear"/>
            <w:tcMar>
              <w:left w:w="108" w:type="dxa"/>
            </w:tcMar>
            <w:vAlign w:val="center"/>
          </w:tcPr>
          <w:p>
            <w:pPr>
              <w:pStyle w:val="Normal"/>
              <w:rPr>
                <w:b/>
                <w:b/>
                <w:sz w:val="22"/>
                <w:szCs w:val="22"/>
              </w:rPr>
            </w:pPr>
            <w:r>
              <w:rPr>
                <w:rFonts w:cs="Calibri" w:cstheme="minorHAnsi"/>
                <w:sz w:val="22"/>
                <w:szCs w:val="22"/>
              </w:rPr>
              <w:t>Distinción de tipos de comprensión (sentido general, información esencial, puntos principales).</w:t>
            </w:r>
          </w:p>
        </w:tc>
        <w:tc>
          <w:tcPr>
            <w:tcW w:w="2410"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sz w:val="22"/>
                <w:szCs w:val="22"/>
              </w:rPr>
            </w:pPr>
            <w:r>
              <w:rPr>
                <w:rFonts w:cs="Calibri" w:cstheme="minorHAnsi"/>
                <w:sz w:val="22"/>
                <w:szCs w:val="22"/>
              </w:rPr>
              <w:t>Identificar el sentido general, la información esencial y los puntos principales en textos orales breves y sencillos.</w:t>
            </w:r>
          </w:p>
        </w:tc>
        <w:tc>
          <w:tcPr>
            <w:tcW w:w="2697"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auto" w:val="clear"/>
            <w:tcMar>
              <w:left w:w="123" w:type="dxa"/>
            </w:tcMar>
          </w:tcPr>
          <w:p>
            <w:pPr>
              <w:pStyle w:val="Normal"/>
              <w:rPr>
                <w:rFonts w:cs="Calibri" w:cstheme="minorHAnsi"/>
                <w:sz w:val="22"/>
                <w:szCs w:val="22"/>
              </w:rPr>
            </w:pPr>
            <w:r>
              <w:rPr>
                <w:rFonts w:cs="Calibri" w:cstheme="minorHAnsi"/>
                <w:sz w:val="22"/>
                <w:szCs w:val="22"/>
              </w:rPr>
              <w:t xml:space="preserve">Comprende audios sencillos sobre </w:t>
            </w:r>
            <w:r>
              <w:rPr>
                <w:rFonts w:cs="Calibri" w:cstheme="minorHAnsi"/>
                <w:b/>
                <w:bCs/>
                <w:sz w:val="22"/>
                <w:szCs w:val="22"/>
              </w:rPr>
              <w:t>las habitaciones de una casa.</w:t>
            </w:r>
          </w:p>
          <w:p>
            <w:pPr>
              <w:pStyle w:val="Normal"/>
              <w:rPr>
                <w:rFonts w:cs="Calibri" w:cstheme="minorHAnsi"/>
                <w:sz w:val="22"/>
                <w:szCs w:val="22"/>
              </w:rPr>
            </w:pPr>
            <w:r>
              <w:rPr>
                <w:rFonts w:cs="Calibri" w:cstheme="minorHAnsi"/>
                <w:sz w:val="22"/>
                <w:szCs w:val="22"/>
              </w:rPr>
              <w:t>(Listening)</w:t>
            </w:r>
          </w:p>
        </w:tc>
        <w:tc>
          <w:tcPr>
            <w:tcW w:w="2269"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sz w:val="22"/>
                <w:szCs w:val="22"/>
              </w:rPr>
            </w:pPr>
            <w:r>
              <w:rPr>
                <w:rFonts w:cs="Calibri" w:cstheme="minorHAnsi"/>
                <w:sz w:val="22"/>
                <w:szCs w:val="22"/>
              </w:rPr>
              <w:t>No comprende el mensaje de los audios.</w:t>
            </w:r>
          </w:p>
        </w:tc>
        <w:tc>
          <w:tcPr>
            <w:tcW w:w="1984" w:type="dxa"/>
            <w:gridSpan w:val="2"/>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sz w:val="22"/>
                <w:szCs w:val="22"/>
              </w:rPr>
            </w:pPr>
            <w:r>
              <w:rPr>
                <w:rFonts w:cs="Calibri" w:cstheme="minorHAnsi"/>
                <w:sz w:val="22"/>
                <w:szCs w:val="22"/>
              </w:rPr>
              <w:t>Sólo en algunos casos logra comprender estructuras simples.</w:t>
            </w:r>
          </w:p>
        </w:tc>
        <w:tc>
          <w:tcPr>
            <w:tcW w:w="1843"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Generalmente logra comprender estructuras simples.</w:t>
            </w:r>
          </w:p>
        </w:tc>
        <w:tc>
          <w:tcPr>
            <w:tcW w:w="2126" w:type="dxa"/>
            <w:tcBorders>
              <w:top w:val="single" w:sz="12" w:space="0" w:color="755797"/>
              <w:left w:val="single" w:sz="12" w:space="0" w:color="755797"/>
              <w:bottom w:val="single" w:sz="12" w:space="0" w:color="755797"/>
              <w:right w:val="single" w:sz="24" w:space="0" w:color="755797"/>
              <w:insideH w:val="single" w:sz="12" w:space="0" w:color="755797"/>
              <w:insideV w:val="single" w:sz="24"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Siempre logra comprender estructuras simples.</w:t>
            </w:r>
          </w:p>
        </w:tc>
      </w:tr>
      <w:tr>
        <w:trPr>
          <w:trHeight w:val="679" w:hRule="atLeast"/>
        </w:trPr>
        <w:tc>
          <w:tcPr>
            <w:tcW w:w="2126" w:type="dxa"/>
            <w:tcBorders>
              <w:top w:val="single" w:sz="12" w:space="0" w:color="755797"/>
              <w:left w:val="single" w:sz="24" w:space="0" w:color="755797"/>
              <w:bottom w:val="single" w:sz="12" w:space="0" w:color="755797"/>
              <w:right w:val="single" w:sz="12" w:space="0" w:color="755797"/>
              <w:insideH w:val="single" w:sz="12" w:space="0" w:color="755797"/>
              <w:insideV w:val="single" w:sz="12" w:space="0" w:color="755797"/>
            </w:tcBorders>
            <w:shd w:fill="auto" w:val="clear"/>
            <w:tcMar>
              <w:left w:w="108" w:type="dxa"/>
            </w:tcMar>
            <w:vAlign w:val="center"/>
          </w:tcPr>
          <w:p>
            <w:pPr>
              <w:pStyle w:val="Normal"/>
              <w:rPr>
                <w:sz w:val="22"/>
                <w:szCs w:val="22"/>
              </w:rPr>
            </w:pPr>
            <w:r>
              <w:rPr>
                <w:sz w:val="22"/>
                <w:szCs w:val="22"/>
              </w:rPr>
              <w:t>Distinción de tipos de comprensión (sentido general, información esencial, puntos principales).</w:t>
            </w:r>
          </w:p>
        </w:tc>
        <w:tc>
          <w:tcPr>
            <w:tcW w:w="2410"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rFonts w:cs="Calibri" w:cstheme="minorHAnsi"/>
                <w:sz w:val="22"/>
                <w:szCs w:val="22"/>
              </w:rPr>
            </w:pPr>
            <w:r>
              <w:rPr>
                <w:sz w:val="22"/>
                <w:szCs w:val="22"/>
              </w:rPr>
              <w:t>Identificar el tema, el sentido general, las ideas principales e información específica en textos, tanto en formato impreso como en soporte digital, breves y sencillos.</w:t>
            </w:r>
          </w:p>
        </w:tc>
        <w:tc>
          <w:tcPr>
            <w:tcW w:w="2697"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color="auto" w:fill="auto" w:val="clear"/>
            <w:tcMar>
              <w:left w:w="123" w:type="dxa"/>
            </w:tcMar>
          </w:tcPr>
          <w:p>
            <w:pPr>
              <w:pStyle w:val="Normal"/>
              <w:rPr>
                <w:rFonts w:cs="Calibri" w:cstheme="minorHAnsi"/>
                <w:sz w:val="22"/>
                <w:szCs w:val="22"/>
              </w:rPr>
            </w:pPr>
            <w:r>
              <w:rPr>
                <w:rFonts w:cs="Calibri" w:cstheme="minorHAnsi"/>
                <w:sz w:val="22"/>
                <w:szCs w:val="22"/>
              </w:rPr>
              <w:t xml:space="preserve">Comprende un texto breve sobre </w:t>
            </w:r>
            <w:r>
              <w:rPr>
                <w:rFonts w:cs="Calibri" w:cstheme="minorHAnsi"/>
                <w:b/>
                <w:bCs/>
                <w:sz w:val="22"/>
                <w:szCs w:val="22"/>
              </w:rPr>
              <w:t>los hogares sostenibles</w:t>
            </w:r>
            <w:r>
              <w:rPr>
                <w:rFonts w:cs="Calibri" w:cstheme="minorHAnsi"/>
                <w:sz w:val="22"/>
                <w:szCs w:val="22"/>
              </w:rPr>
              <w:t>. (Reading)</w:t>
            </w:r>
          </w:p>
          <w:p>
            <w:pPr>
              <w:pStyle w:val="TABLAtxtredondoconnum11TABLA"/>
              <w:tabs>
                <w:tab w:val="left" w:pos="0" w:leader="none"/>
              </w:tabs>
              <w:spacing w:lineRule="auto" w:line="276" w:before="0" w:after="0"/>
              <w:ind w:left="0" w:hanging="0"/>
              <w:jc w:val="left"/>
              <w:rPr>
                <w:rFonts w:ascii="Calibri" w:hAnsi="Calibri" w:cs="Calibri" w:asciiTheme="minorHAnsi" w:cstheme="minorHAnsi" w:hAnsiTheme="minorHAnsi"/>
                <w:b/>
                <w:b/>
                <w:color w:val="00000A"/>
                <w:sz w:val="22"/>
                <w:szCs w:val="22"/>
              </w:rPr>
            </w:pPr>
            <w:r>
              <w:rPr>
                <w:rFonts w:cs="Calibri" w:cstheme="minorHAnsi" w:ascii="Calibri" w:hAnsi="Calibri"/>
                <w:b/>
                <w:color w:val="00000A"/>
                <w:sz w:val="22"/>
                <w:szCs w:val="22"/>
              </w:rPr>
            </w:r>
          </w:p>
        </w:tc>
        <w:tc>
          <w:tcPr>
            <w:tcW w:w="2269"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rFonts w:cs="Calibri" w:cstheme="minorHAnsi"/>
                <w:color w:val="000000" w:themeColor="text1"/>
                <w:sz w:val="22"/>
                <w:szCs w:val="22"/>
              </w:rPr>
            </w:pPr>
            <w:r>
              <w:rPr>
                <w:rFonts w:cs="Calibri" w:cstheme="minorHAnsi"/>
                <w:color w:val="000000" w:themeColor="text1"/>
                <w:sz w:val="22"/>
                <w:szCs w:val="22"/>
              </w:rPr>
              <w:t>No siempre reconoce vocabulario o estructuras básicas.</w:t>
            </w:r>
          </w:p>
          <w:p>
            <w:pPr>
              <w:pStyle w:val="Normal"/>
              <w:spacing w:lineRule="auto" w:line="276"/>
              <w:rPr>
                <w:rFonts w:cs="Calibri" w:cstheme="minorHAnsi"/>
                <w:sz w:val="22"/>
                <w:szCs w:val="22"/>
              </w:rPr>
            </w:pPr>
            <w:r>
              <w:rPr>
                <w:rFonts w:cs="Calibri" w:cstheme="minorHAnsi"/>
                <w:sz w:val="22"/>
                <w:szCs w:val="22"/>
              </w:rPr>
            </w:r>
          </w:p>
        </w:tc>
        <w:tc>
          <w:tcPr>
            <w:tcW w:w="1984" w:type="dxa"/>
            <w:gridSpan w:val="2"/>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rPr>
                <w:rFonts w:cs="Calibri" w:cstheme="minorHAnsi"/>
                <w:color w:val="000000" w:themeColor="text1"/>
                <w:sz w:val="22"/>
                <w:szCs w:val="22"/>
              </w:rPr>
            </w:pPr>
            <w:r>
              <w:rPr>
                <w:rFonts w:cs="Calibri" w:cstheme="minorHAnsi"/>
                <w:color w:val="000000" w:themeColor="text1"/>
                <w:sz w:val="22"/>
                <w:szCs w:val="22"/>
              </w:rPr>
              <w:t xml:space="preserve">Comprende el sentido general de un texto muy breve y sencillo, del vocabulario o expresiones básicas trabajadas y extrae la información específica solicitada de un texto sencillo. </w:t>
            </w:r>
          </w:p>
          <w:p>
            <w:pPr>
              <w:pStyle w:val="Normal"/>
              <w:spacing w:lineRule="auto" w:line="276"/>
              <w:rPr>
                <w:rFonts w:cs="Calibri" w:cstheme="minorHAnsi"/>
                <w:sz w:val="22"/>
                <w:szCs w:val="22"/>
              </w:rPr>
            </w:pPr>
            <w:r>
              <w:rPr>
                <w:rFonts w:cs="Calibri" w:cstheme="minorHAnsi"/>
                <w:sz w:val="22"/>
                <w:szCs w:val="22"/>
              </w:rPr>
            </w:r>
          </w:p>
        </w:tc>
        <w:tc>
          <w:tcPr>
            <w:tcW w:w="1843" w:type="dxa"/>
            <w:tcBorders>
              <w:top w:val="single" w:sz="12" w:space="0" w:color="755797"/>
              <w:left w:val="single" w:sz="12" w:space="0" w:color="755797"/>
              <w:bottom w:val="single" w:sz="12" w:space="0" w:color="755797"/>
              <w:right w:val="single" w:sz="12" w:space="0" w:color="755797"/>
              <w:insideH w:val="single" w:sz="12"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color w:val="000000" w:themeColor="text1"/>
                <w:sz w:val="22"/>
                <w:szCs w:val="22"/>
              </w:rPr>
              <w:t>Comprende sin incorrecciones notables el sentido general de un texto breve y sencillo, el vocabulario o expresiones básicas trabajadas.</w:t>
            </w:r>
          </w:p>
        </w:tc>
        <w:tc>
          <w:tcPr>
            <w:tcW w:w="2126" w:type="dxa"/>
            <w:tcBorders>
              <w:top w:val="single" w:sz="12" w:space="0" w:color="755797"/>
              <w:left w:val="single" w:sz="12" w:space="0" w:color="755797"/>
              <w:bottom w:val="single" w:sz="12" w:space="0" w:color="755797"/>
              <w:right w:val="single" w:sz="24" w:space="0" w:color="755797"/>
              <w:insideH w:val="single" w:sz="12" w:space="0" w:color="755797"/>
              <w:insideV w:val="single" w:sz="24" w:space="0" w:color="755797"/>
            </w:tcBorders>
            <w:shd w:fill="auto" w:val="clear"/>
            <w:tcMar>
              <w:left w:w="123" w:type="dxa"/>
            </w:tcMar>
          </w:tcPr>
          <w:p>
            <w:pPr>
              <w:pStyle w:val="Normal"/>
              <w:rPr>
                <w:rFonts w:cs="Calibri" w:cstheme="minorHAnsi"/>
                <w:color w:val="000000" w:themeColor="text1"/>
                <w:sz w:val="22"/>
                <w:szCs w:val="22"/>
              </w:rPr>
            </w:pPr>
            <w:r>
              <w:rPr>
                <w:rFonts w:cs="Calibri" w:cstheme="minorHAnsi"/>
                <w:color w:val="000000" w:themeColor="text1"/>
                <w:sz w:val="22"/>
                <w:szCs w:val="22"/>
              </w:rPr>
              <w:t xml:space="preserve">Comprende el sentido general de un texto breve, el vocabulario o expresiones básicas trabajadas, extrae de manera adecuada la información específica solicitada usando las estrategias y ayudas necesarias. </w:t>
            </w:r>
          </w:p>
          <w:p>
            <w:pPr>
              <w:pStyle w:val="Normal"/>
              <w:spacing w:lineRule="auto" w:line="276"/>
              <w:rPr>
                <w:rFonts w:cs="Calibri" w:cstheme="minorHAnsi"/>
                <w:sz w:val="22"/>
                <w:szCs w:val="22"/>
              </w:rPr>
            </w:pPr>
            <w:r>
              <w:rPr>
                <w:rFonts w:cs="Calibri" w:cstheme="minorHAnsi"/>
                <w:sz w:val="22"/>
                <w:szCs w:val="22"/>
              </w:rPr>
            </w:r>
          </w:p>
        </w:tc>
      </w:tr>
      <w:tr>
        <w:trPr>
          <w:trHeight w:val="679" w:hRule="atLeast"/>
        </w:trPr>
        <w:tc>
          <w:tcPr>
            <w:tcW w:w="2126" w:type="dxa"/>
            <w:tcBorders>
              <w:top w:val="single" w:sz="12" w:space="0" w:color="755797"/>
              <w:left w:val="single" w:sz="24" w:space="0" w:color="755797"/>
              <w:bottom w:val="single" w:sz="24" w:space="0" w:color="755797"/>
              <w:right w:val="single" w:sz="12" w:space="0" w:color="755797"/>
              <w:insideH w:val="single" w:sz="24" w:space="0" w:color="755797"/>
              <w:insideV w:val="single" w:sz="12" w:space="0" w:color="755797"/>
            </w:tcBorders>
            <w:shd w:fill="auto" w:val="clear"/>
            <w:tcMar>
              <w:left w:w="108" w:type="dxa"/>
            </w:tcMar>
            <w:vAlign w:val="center"/>
          </w:tcPr>
          <w:p>
            <w:pPr>
              <w:pStyle w:val="Normal"/>
              <w:rPr>
                <w:rFonts w:cs="Calibri" w:cstheme="minorHAnsi"/>
                <w:sz w:val="22"/>
                <w:szCs w:val="22"/>
              </w:rPr>
            </w:pPr>
            <w:r>
              <w:rPr>
                <w:rFonts w:cs="Calibri" w:cstheme="minorHAnsi"/>
                <w:sz w:val="22"/>
                <w:szCs w:val="22"/>
              </w:rPr>
              <w:t>Expresar el mensaje con claridad ajustándose a los modelos y fórmulas de cada tipo de texto.</w:t>
            </w:r>
          </w:p>
          <w:p>
            <w:pPr>
              <w:pStyle w:val="Listavistosanfasis11"/>
              <w:spacing w:before="0" w:after="106"/>
              <w:ind w:left="0" w:hanging="0"/>
              <w:rPr>
                <w:rFonts w:ascii="Calibri" w:hAnsi="Calibri" w:cs="Calibri" w:asciiTheme="minorHAnsi" w:cstheme="minorHAnsi" w:hAnsiTheme="minorHAnsi"/>
                <w:lang w:val="en-US"/>
              </w:rPr>
            </w:pPr>
            <w:r>
              <w:rPr>
                <w:rFonts w:cs="Calibri" w:cstheme="minorHAnsi"/>
                <w:lang w:val="en-US"/>
              </w:rPr>
            </w:r>
          </w:p>
        </w:tc>
        <w:tc>
          <w:tcPr>
            <w:tcW w:w="2410" w:type="dxa"/>
            <w:tcBorders>
              <w:top w:val="single" w:sz="12" w:space="0" w:color="755797"/>
              <w:left w:val="single" w:sz="12" w:space="0" w:color="755797"/>
              <w:bottom w:val="single" w:sz="24" w:space="0" w:color="755797"/>
              <w:right w:val="single" w:sz="12" w:space="0" w:color="755797"/>
              <w:insideH w:val="single" w:sz="24" w:space="0" w:color="755797"/>
              <w:insideV w:val="single" w:sz="12" w:space="0" w:color="755797"/>
            </w:tcBorders>
            <w:shd w:fill="auto" w:val="clear"/>
            <w:tcMar>
              <w:left w:w="123" w:type="dxa"/>
            </w:tcMar>
          </w:tcPr>
          <w:p>
            <w:pPr>
              <w:pStyle w:val="Normal"/>
              <w:rPr>
                <w:rFonts w:cs="Calibri" w:cstheme="minorHAnsi"/>
                <w:sz w:val="22"/>
                <w:szCs w:val="22"/>
              </w:rPr>
            </w:pPr>
            <w:r>
              <w:rPr>
                <w:rFonts w:cs="Calibri" w:cstheme="minorHAnsi"/>
                <w:sz w:val="22"/>
                <w:szCs w:val="22"/>
              </w:rPr>
              <w:t>Construir textos cortos y sencillos, compuestos de frases simples aisladas, en un registro neutro o informal, utilizando con razonable corrección las convenciones ortográficas básicas y los principales signos de puntuación.</w:t>
            </w:r>
          </w:p>
        </w:tc>
        <w:tc>
          <w:tcPr>
            <w:tcW w:w="2697" w:type="dxa"/>
            <w:tcBorders>
              <w:top w:val="single" w:sz="12" w:space="0" w:color="755797"/>
              <w:left w:val="single" w:sz="12" w:space="0" w:color="755797"/>
              <w:bottom w:val="single" w:sz="24" w:space="0" w:color="755797"/>
              <w:right w:val="single" w:sz="12" w:space="0" w:color="755797"/>
              <w:insideH w:val="single" w:sz="24" w:space="0" w:color="755797"/>
              <w:insideV w:val="single" w:sz="12" w:space="0" w:color="755797"/>
            </w:tcBorders>
            <w:shd w:color="auto" w:fill="auto" w:val="clear"/>
            <w:tcMar>
              <w:left w:w="123" w:type="dxa"/>
            </w:tcMar>
          </w:tcPr>
          <w:p>
            <w:pPr>
              <w:pStyle w:val="Normal"/>
              <w:rPr>
                <w:rFonts w:cs="Calibri" w:cstheme="minorHAnsi"/>
                <w:sz w:val="22"/>
                <w:szCs w:val="22"/>
              </w:rPr>
            </w:pPr>
            <w:r>
              <w:rPr>
                <w:rFonts w:cs="Calibri" w:cstheme="minorHAnsi"/>
                <w:sz w:val="22"/>
                <w:szCs w:val="22"/>
              </w:rPr>
              <w:t xml:space="preserve">Escribe un texto breve </w:t>
            </w:r>
            <w:r>
              <w:rPr>
                <w:rFonts w:cs="Calibri" w:cstheme="minorHAnsi"/>
                <w:b/>
                <w:bCs/>
                <w:sz w:val="22"/>
                <w:szCs w:val="22"/>
              </w:rPr>
              <w:t>describiendo una casa</w:t>
            </w:r>
            <w:r>
              <w:rPr>
                <w:rFonts w:cs="Calibri" w:cstheme="minorHAnsi"/>
                <w:sz w:val="22"/>
                <w:szCs w:val="22"/>
              </w:rPr>
              <w:t>. (Writing)</w:t>
            </w:r>
          </w:p>
          <w:p>
            <w:pPr>
              <w:pStyle w:val="Normal"/>
              <w:rPr>
                <w:rFonts w:cs="Calibri" w:cstheme="minorHAnsi"/>
                <w:sz w:val="22"/>
                <w:szCs w:val="22"/>
              </w:rPr>
            </w:pPr>
            <w:r>
              <w:rPr>
                <w:rFonts w:cs="Calibri" w:cstheme="minorHAnsi"/>
                <w:sz w:val="22"/>
                <w:szCs w:val="22"/>
              </w:rPr>
            </w:r>
          </w:p>
        </w:tc>
        <w:tc>
          <w:tcPr>
            <w:tcW w:w="2269" w:type="dxa"/>
            <w:tcBorders>
              <w:top w:val="single" w:sz="12" w:space="0" w:color="755797"/>
              <w:left w:val="single" w:sz="12" w:space="0" w:color="755797"/>
              <w:bottom w:val="single" w:sz="24" w:space="0" w:color="755797"/>
              <w:right w:val="single" w:sz="12" w:space="0" w:color="755797"/>
              <w:insideH w:val="single" w:sz="24"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No es capaz de escribir un texto breve.</w:t>
            </w:r>
          </w:p>
        </w:tc>
        <w:tc>
          <w:tcPr>
            <w:tcW w:w="1984" w:type="dxa"/>
            <w:gridSpan w:val="2"/>
            <w:tcBorders>
              <w:top w:val="single" w:sz="12" w:space="0" w:color="755797"/>
              <w:left w:val="single" w:sz="12" w:space="0" w:color="755797"/>
              <w:bottom w:val="single" w:sz="24" w:space="0" w:color="755797"/>
              <w:right w:val="single" w:sz="12" w:space="0" w:color="755797"/>
              <w:insideH w:val="single" w:sz="24"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Escribe un texto breve, pero comete fallos.</w:t>
            </w:r>
          </w:p>
        </w:tc>
        <w:tc>
          <w:tcPr>
            <w:tcW w:w="1843" w:type="dxa"/>
            <w:tcBorders>
              <w:top w:val="single" w:sz="12" w:space="0" w:color="755797"/>
              <w:left w:val="single" w:sz="12" w:space="0" w:color="755797"/>
              <w:bottom w:val="single" w:sz="24" w:space="0" w:color="755797"/>
              <w:right w:val="single" w:sz="12" w:space="0" w:color="755797"/>
              <w:insideH w:val="single" w:sz="24" w:space="0" w:color="755797"/>
              <w:insideV w:val="single" w:sz="12"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Escribe un texto breve con pocos fallos</w:t>
            </w:r>
          </w:p>
        </w:tc>
        <w:tc>
          <w:tcPr>
            <w:tcW w:w="2126" w:type="dxa"/>
            <w:tcBorders>
              <w:top w:val="single" w:sz="12" w:space="0" w:color="755797"/>
              <w:left w:val="single" w:sz="12" w:space="0" w:color="755797"/>
              <w:bottom w:val="single" w:sz="24" w:space="0" w:color="755797"/>
              <w:right w:val="single" w:sz="24" w:space="0" w:color="755797"/>
              <w:insideH w:val="single" w:sz="24" w:space="0" w:color="755797"/>
              <w:insideV w:val="single" w:sz="24" w:space="0" w:color="755797"/>
            </w:tcBorders>
            <w:shd w:fill="auto" w:val="clear"/>
            <w:tcMar>
              <w:left w:w="123" w:type="dxa"/>
            </w:tcMar>
          </w:tcPr>
          <w:p>
            <w:pPr>
              <w:pStyle w:val="Normal"/>
              <w:spacing w:lineRule="auto" w:line="276"/>
              <w:rPr>
                <w:rFonts w:cs="Calibri" w:cstheme="minorHAnsi"/>
                <w:sz w:val="22"/>
                <w:szCs w:val="22"/>
              </w:rPr>
            </w:pPr>
            <w:r>
              <w:rPr>
                <w:rFonts w:cs="Calibri" w:cstheme="minorHAnsi"/>
                <w:sz w:val="22"/>
                <w:szCs w:val="22"/>
              </w:rPr>
              <w:t>Escribe un texto con detalle y corrección.</w:t>
            </w:r>
          </w:p>
        </w:tc>
      </w:tr>
    </w:tbl>
    <w:p>
      <w:pPr>
        <w:pStyle w:val="Normal"/>
        <w:spacing w:lineRule="auto" w:line="276"/>
        <w:rPr>
          <w:rFonts w:cs="Calibri" w:cstheme="minorHAnsi"/>
          <w:sz w:val="20"/>
          <w:szCs w:val="20"/>
        </w:rPr>
      </w:pPr>
      <w:r>
        <w:rPr>
          <w:rFonts w:cs="Calibri" w:cstheme="minorHAnsi"/>
          <w:sz w:val="20"/>
          <w:szCs w:val="20"/>
        </w:rPr>
      </w:r>
    </w:p>
    <w:p>
      <w:pPr>
        <w:pStyle w:val="Normal"/>
        <w:spacing w:lineRule="auto" w:line="276"/>
        <w:rPr>
          <w:rFonts w:cs="Calibri" w:cstheme="minorHAnsi"/>
          <w:sz w:val="20"/>
          <w:szCs w:val="20"/>
        </w:rPr>
      </w:pPr>
      <w:r>
        <w:rPr>
          <w:rFonts w:cs="Calibri" w:cstheme="minorHAnsi"/>
          <w:sz w:val="20"/>
          <w:szCs w:val="20"/>
        </w:rPr>
      </w:r>
    </w:p>
    <w:p>
      <w:pPr>
        <w:pStyle w:val="Normal"/>
        <w:spacing w:lineRule="auto" w:line="276"/>
        <w:rPr>
          <w:rFonts w:cs="Calibri" w:cstheme="minorHAnsi"/>
          <w:sz w:val="20"/>
          <w:szCs w:val="20"/>
        </w:rPr>
      </w:pPr>
      <w:r>
        <w:rPr>
          <w:rFonts w:cs="Calibri" w:cstheme="minorHAnsi"/>
          <w:sz w:val="20"/>
          <w:szCs w:val="20"/>
        </w:rPr>
      </w:r>
    </w:p>
    <w:p>
      <w:pPr>
        <w:pStyle w:val="Normal"/>
        <w:spacing w:lineRule="auto" w:line="276"/>
        <w:rPr>
          <w:rFonts w:cs="Calibri" w:cstheme="minorHAnsi"/>
          <w:sz w:val="20"/>
          <w:szCs w:val="20"/>
        </w:rPr>
      </w:pPr>
      <w:r>
        <w:rPr>
          <w:rFonts w:cs="Calibri" w:cstheme="minorHAnsi"/>
          <w:sz w:val="20"/>
          <w:szCs w:val="20"/>
        </w:rPr>
      </w:r>
    </w:p>
    <w:tbl>
      <w:tblPr>
        <w:tblW w:w="15452" w:type="dxa"/>
        <w:jc w:val="left"/>
        <w:tblInd w:w="-885"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7" w:type="dxa"/>
          <w:bottom w:w="0" w:type="dxa"/>
          <w:right w:w="108" w:type="dxa"/>
        </w:tblCellMar>
        <w:tblLook w:val="04a0"/>
      </w:tblPr>
      <w:tblGrid>
        <w:gridCol w:w="2376"/>
        <w:gridCol w:w="4395"/>
        <w:gridCol w:w="1134"/>
        <w:gridCol w:w="2835"/>
        <w:gridCol w:w="1049"/>
        <w:gridCol w:w="3662"/>
      </w:tblGrid>
      <w:tr>
        <w:trPr/>
        <w:tc>
          <w:tcPr>
            <w:tcW w:w="2376" w:type="dxa"/>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color="auto" w:fill="DFD8E8" w:val="clear"/>
            <w:tcMar>
              <w:left w:w="107" w:type="dxa"/>
            </w:tcMar>
            <w:vAlign w:val="center"/>
          </w:tcPr>
          <w:p>
            <w:pPr>
              <w:pStyle w:val="Normal"/>
              <w:spacing w:lineRule="auto" w:line="276"/>
              <w:jc w:val="center"/>
              <w:rPr>
                <w:rFonts w:eastAsia="Times New Roman" w:cs="Calibri" w:cstheme="minorHAnsi"/>
                <w:b/>
                <w:b/>
                <w:bCs/>
                <w:sz w:val="20"/>
                <w:szCs w:val="20"/>
              </w:rPr>
            </w:pPr>
            <w:r>
              <w:rPr>
                <w:rFonts w:eastAsia="Times New Roman" w:cs="Calibri" w:cstheme="minorHAnsi"/>
                <w:b/>
                <w:bCs/>
                <w:sz w:val="20"/>
                <w:szCs w:val="20"/>
              </w:rPr>
              <w:t>Diseño de actividades:</w:t>
            </w:r>
          </w:p>
        </w:tc>
        <w:tc>
          <w:tcPr>
            <w:tcW w:w="13075" w:type="dxa"/>
            <w:gridSpan w:val="5"/>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color="auto" w:fill="DFD8E8" w:val="clear"/>
            <w:tcMar>
              <w:left w:w="107" w:type="dxa"/>
            </w:tcMar>
            <w:vAlign w:val="center"/>
          </w:tcPr>
          <w:p>
            <w:pPr>
              <w:pStyle w:val="ListParagraph"/>
              <w:numPr>
                <w:ilvl w:val="0"/>
                <w:numId w:val="8"/>
              </w:numPr>
              <w:ind w:left="378" w:hanging="360"/>
              <w:rPr/>
            </w:pPr>
            <w:r>
              <w:rPr/>
              <w:t>Presentación oral del tema y objetivos de la unidad y repaso de conceptos anteriores.</w:t>
            </w:r>
          </w:p>
          <w:p>
            <w:pPr>
              <w:pStyle w:val="ListParagraph"/>
              <w:numPr>
                <w:ilvl w:val="0"/>
                <w:numId w:val="8"/>
              </w:numPr>
              <w:ind w:left="378" w:hanging="360"/>
              <w:rPr/>
            </w:pPr>
            <w:r>
              <w:rPr/>
              <w:t>Identificación de vocabulario a partir de una audición.</w:t>
            </w:r>
          </w:p>
          <w:p>
            <w:pPr>
              <w:pStyle w:val="ListParagraph"/>
              <w:numPr>
                <w:ilvl w:val="0"/>
                <w:numId w:val="8"/>
              </w:numPr>
              <w:ind w:left="378" w:hanging="360"/>
              <w:rPr/>
            </w:pPr>
            <w:r>
              <w:rPr/>
              <w:t>Interacción oral entre alumnos.</w:t>
            </w:r>
          </w:p>
          <w:p>
            <w:pPr>
              <w:pStyle w:val="ListParagraph"/>
              <w:numPr>
                <w:ilvl w:val="0"/>
                <w:numId w:val="8"/>
              </w:numPr>
              <w:ind w:left="378" w:hanging="360"/>
              <w:rPr/>
            </w:pPr>
            <w:r>
              <w:rPr/>
              <w:t>Actividades de práctica: anagramas y unir conceptos.</w:t>
            </w:r>
          </w:p>
          <w:p>
            <w:pPr>
              <w:pStyle w:val="ListParagraph"/>
              <w:numPr>
                <w:ilvl w:val="0"/>
                <w:numId w:val="8"/>
              </w:numPr>
              <w:ind w:left="378" w:hanging="360"/>
              <w:rPr/>
            </w:pPr>
            <w:r>
              <w:rPr/>
              <w:t>Audición y lectura de historias ilustradas.</w:t>
            </w:r>
          </w:p>
          <w:p>
            <w:pPr>
              <w:pStyle w:val="ListParagraph"/>
              <w:numPr>
                <w:ilvl w:val="0"/>
                <w:numId w:val="8"/>
              </w:numPr>
              <w:ind w:left="378" w:hanging="360"/>
              <w:rPr/>
            </w:pPr>
            <w:r>
              <w:rPr/>
              <w:t>Actividades de comprensión del texto.</w:t>
            </w:r>
          </w:p>
          <w:p>
            <w:pPr>
              <w:pStyle w:val="ListParagraph"/>
              <w:numPr>
                <w:ilvl w:val="0"/>
                <w:numId w:val="8"/>
              </w:numPr>
              <w:ind w:left="378" w:hanging="360"/>
              <w:rPr/>
            </w:pPr>
            <w:r>
              <w:rPr/>
              <w:t>Actividades de escritura en progresión ascendente de dificultad.</w:t>
            </w:r>
          </w:p>
          <w:p>
            <w:pPr>
              <w:pStyle w:val="ListParagraph"/>
              <w:numPr>
                <w:ilvl w:val="0"/>
                <w:numId w:val="8"/>
              </w:numPr>
              <w:ind w:left="378" w:hanging="360"/>
              <w:rPr/>
            </w:pPr>
            <w:r>
              <w:rPr/>
              <w:t>Juegos de repaso de contenidos.</w:t>
            </w:r>
          </w:p>
          <w:p>
            <w:pPr>
              <w:pStyle w:val="ListParagraph"/>
              <w:numPr>
                <w:ilvl w:val="0"/>
                <w:numId w:val="8"/>
              </w:numPr>
              <w:ind w:left="378" w:hanging="360"/>
              <w:rPr/>
            </w:pPr>
            <w:r>
              <w:rPr/>
              <w:t>Intercambios orales.</w:t>
            </w:r>
          </w:p>
          <w:p>
            <w:pPr>
              <w:pStyle w:val="ListParagraph"/>
              <w:numPr>
                <w:ilvl w:val="0"/>
                <w:numId w:val="8"/>
              </w:numPr>
              <w:spacing w:before="0" w:after="200"/>
              <w:ind w:left="378" w:hanging="360"/>
              <w:contextualSpacing/>
              <w:rPr/>
            </w:pPr>
            <w:r>
              <w:rPr/>
              <w:t>Prueba escrita y oral.</w:t>
            </w:r>
          </w:p>
        </w:tc>
      </w:tr>
      <w:tr>
        <w:trPr/>
        <w:tc>
          <w:tcPr>
            <w:tcW w:w="2376" w:type="dxa"/>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fill="auto" w:val="clear"/>
            <w:tcMar>
              <w:left w:w="107" w:type="dxa"/>
            </w:tcMar>
            <w:vAlign w:val="center"/>
          </w:tcPr>
          <w:p>
            <w:pPr>
              <w:pStyle w:val="Normal"/>
              <w:spacing w:lineRule="auto" w:line="276"/>
              <w:jc w:val="center"/>
              <w:rPr>
                <w:rFonts w:eastAsia="Times New Roman" w:cs="Calibri" w:cstheme="minorHAnsi"/>
                <w:b/>
                <w:b/>
                <w:bCs/>
                <w:sz w:val="20"/>
                <w:szCs w:val="20"/>
              </w:rPr>
            </w:pPr>
            <w:r>
              <w:rPr>
                <w:rFonts w:eastAsia="Times New Roman" w:cs="Calibri" w:cstheme="minorHAnsi"/>
                <w:b/>
                <w:bCs/>
                <w:sz w:val="20"/>
                <w:szCs w:val="20"/>
              </w:rPr>
              <w:t>Orientaciones metodológicas</w:t>
            </w:r>
          </w:p>
        </w:tc>
        <w:tc>
          <w:tcPr>
            <w:tcW w:w="4395" w:type="dxa"/>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fill="auto" w:val="clear"/>
            <w:tcMar>
              <w:left w:w="107" w:type="dxa"/>
            </w:tcMar>
            <w:vAlign w:val="center"/>
          </w:tcPr>
          <w:p>
            <w:pPr>
              <w:pStyle w:val="Normal"/>
              <w:spacing w:lineRule="auto" w:line="276"/>
              <w:jc w:val="center"/>
              <w:rPr>
                <w:rFonts w:cs="Calibri" w:cstheme="minorHAnsi"/>
                <w:b/>
                <w:b/>
                <w:color w:val="000000" w:themeColor="text1"/>
                <w:sz w:val="20"/>
                <w:szCs w:val="20"/>
              </w:rPr>
            </w:pPr>
            <w:r>
              <w:rPr>
                <w:rFonts w:cs="Calibri" w:cstheme="minorHAnsi"/>
                <w:b/>
                <w:color w:val="000000" w:themeColor="text1"/>
                <w:sz w:val="20"/>
                <w:szCs w:val="20"/>
              </w:rPr>
              <w:t>Modelo metodológico</w:t>
            </w:r>
          </w:p>
          <w:p>
            <w:pPr>
              <w:pStyle w:val="ListParagraph"/>
              <w:numPr>
                <w:ilvl w:val="0"/>
                <w:numId w:val="3"/>
              </w:numPr>
              <w:spacing w:lineRule="auto" w:line="276"/>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Modelo discursivo/expositivo.</w:t>
            </w:r>
          </w:p>
          <w:p>
            <w:pPr>
              <w:pStyle w:val="ListParagraph"/>
              <w:numPr>
                <w:ilvl w:val="0"/>
                <w:numId w:val="3"/>
              </w:numPr>
              <w:spacing w:lineRule="auto" w:line="276"/>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Modelo experiencial.</w:t>
            </w:r>
          </w:p>
          <w:p>
            <w:pPr>
              <w:pStyle w:val="ListParagraph"/>
              <w:numPr>
                <w:ilvl w:val="0"/>
                <w:numId w:val="3"/>
              </w:numPr>
              <w:spacing w:lineRule="auto" w:line="276"/>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Talleres.</w:t>
            </w:r>
          </w:p>
          <w:p>
            <w:pPr>
              <w:pStyle w:val="ListParagraph"/>
              <w:numPr>
                <w:ilvl w:val="0"/>
                <w:numId w:val="3"/>
              </w:numPr>
              <w:spacing w:lineRule="auto" w:line="276"/>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Aprendizaje cooperativo.</w:t>
            </w:r>
          </w:p>
          <w:p>
            <w:pPr>
              <w:pStyle w:val="ListParagraph"/>
              <w:numPr>
                <w:ilvl w:val="0"/>
                <w:numId w:val="3"/>
              </w:numPr>
              <w:spacing w:lineRule="auto" w:line="276"/>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Trabajo por tareas.</w:t>
            </w:r>
          </w:p>
          <w:p>
            <w:pPr>
              <w:pStyle w:val="ListParagraph"/>
              <w:numPr>
                <w:ilvl w:val="0"/>
                <w:numId w:val="3"/>
              </w:numPr>
              <w:spacing w:lineRule="auto" w:line="276" w:before="0" w:after="20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fill="auto" w:val="clear"/>
            <w:tcMar>
              <w:left w:w="107" w:type="dxa"/>
            </w:tcMar>
            <w:vAlign w:val="center"/>
          </w:tcPr>
          <w:p>
            <w:pPr>
              <w:pStyle w:val="Normal"/>
              <w:spacing w:lineRule="auto" w:line="276"/>
              <w:jc w:val="center"/>
              <w:rPr>
                <w:rFonts w:cs="Calibri" w:cstheme="minorHAnsi"/>
                <w:b/>
                <w:b/>
                <w:color w:val="000000" w:themeColor="text1"/>
                <w:sz w:val="20"/>
                <w:szCs w:val="20"/>
              </w:rPr>
            </w:pPr>
            <w:r>
              <w:rPr>
                <w:rFonts w:cs="Calibri" w:cstheme="minorHAnsi"/>
                <w:b/>
                <w:color w:val="000000" w:themeColor="text1"/>
                <w:sz w:val="20"/>
                <w:szCs w:val="20"/>
              </w:rPr>
              <w:t>Procedimientos metodológicos</w:t>
            </w:r>
          </w:p>
          <w:p>
            <w:pPr>
              <w:pStyle w:val="ListParagraph"/>
              <w:numPr>
                <w:ilvl w:val="0"/>
                <w:numId w:val="4"/>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Actividad y experimentación.</w:t>
            </w:r>
          </w:p>
          <w:p>
            <w:pPr>
              <w:pStyle w:val="ListParagraph"/>
              <w:numPr>
                <w:ilvl w:val="0"/>
                <w:numId w:val="4"/>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Participación.</w:t>
            </w:r>
          </w:p>
          <w:p>
            <w:pPr>
              <w:pStyle w:val="ListParagraph"/>
              <w:numPr>
                <w:ilvl w:val="0"/>
                <w:numId w:val="4"/>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Personalización.</w:t>
            </w:r>
          </w:p>
          <w:p>
            <w:pPr>
              <w:pStyle w:val="ListParagraph"/>
              <w:numPr>
                <w:ilvl w:val="0"/>
                <w:numId w:val="4"/>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Interacción.</w:t>
            </w:r>
          </w:p>
          <w:p>
            <w:pPr>
              <w:pStyle w:val="ListParagraph"/>
              <w:numPr>
                <w:ilvl w:val="0"/>
                <w:numId w:val="4"/>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Significatividad.</w:t>
            </w:r>
          </w:p>
          <w:p>
            <w:pPr>
              <w:pStyle w:val="ListParagraph"/>
              <w:numPr>
                <w:ilvl w:val="0"/>
                <w:numId w:val="4"/>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Funcionalidad.</w:t>
            </w:r>
          </w:p>
          <w:p>
            <w:pPr>
              <w:pStyle w:val="ListParagraph"/>
              <w:numPr>
                <w:ilvl w:val="0"/>
                <w:numId w:val="4"/>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Globalización.</w:t>
            </w:r>
          </w:p>
        </w:tc>
        <w:tc>
          <w:tcPr>
            <w:tcW w:w="4711" w:type="dxa"/>
            <w:gridSpan w:val="2"/>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fill="auto" w:val="clear"/>
            <w:tcMar>
              <w:left w:w="107" w:type="dxa"/>
            </w:tcMar>
            <w:vAlign w:val="center"/>
          </w:tcPr>
          <w:p>
            <w:pPr>
              <w:pStyle w:val="Normal"/>
              <w:spacing w:lineRule="auto" w:line="276"/>
              <w:jc w:val="center"/>
              <w:rPr>
                <w:rFonts w:cs="Calibri" w:cstheme="minorHAnsi"/>
                <w:b/>
                <w:b/>
                <w:color w:val="000000" w:themeColor="text1"/>
                <w:sz w:val="20"/>
                <w:szCs w:val="20"/>
              </w:rPr>
            </w:pPr>
            <w:r>
              <w:rPr>
                <w:rFonts w:cs="Calibri" w:cstheme="minorHAnsi"/>
                <w:b/>
                <w:color w:val="000000" w:themeColor="text1"/>
                <w:sz w:val="20"/>
                <w:szCs w:val="20"/>
              </w:rPr>
              <w:t>Agrupamientos</w:t>
            </w:r>
          </w:p>
          <w:p>
            <w:pPr>
              <w:pStyle w:val="ListParagraph"/>
              <w:numPr>
                <w:ilvl w:val="0"/>
                <w:numId w:val="5"/>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Tareas individuales.</w:t>
            </w:r>
          </w:p>
          <w:p>
            <w:pPr>
              <w:pStyle w:val="ListParagraph"/>
              <w:numPr>
                <w:ilvl w:val="0"/>
                <w:numId w:val="5"/>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Agrupamiento flexible.</w:t>
            </w:r>
          </w:p>
          <w:p>
            <w:pPr>
              <w:pStyle w:val="ListParagraph"/>
              <w:numPr>
                <w:ilvl w:val="0"/>
                <w:numId w:val="5"/>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Parejas.</w:t>
            </w:r>
          </w:p>
          <w:p>
            <w:pPr>
              <w:pStyle w:val="ListParagraph"/>
              <w:numPr>
                <w:ilvl w:val="0"/>
                <w:numId w:val="5"/>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Pequeño grupo.</w:t>
            </w:r>
          </w:p>
          <w:p>
            <w:pPr>
              <w:pStyle w:val="ListParagraph"/>
              <w:numPr>
                <w:ilvl w:val="0"/>
                <w:numId w:val="5"/>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Gran grupo.</w:t>
            </w:r>
          </w:p>
        </w:tc>
      </w:tr>
      <w:tr>
        <w:trPr/>
        <w:tc>
          <w:tcPr>
            <w:tcW w:w="2376" w:type="dxa"/>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color="auto" w:fill="DFD8E8" w:val="clear"/>
            <w:tcMar>
              <w:left w:w="107" w:type="dxa"/>
            </w:tcMar>
            <w:vAlign w:val="center"/>
          </w:tcPr>
          <w:p>
            <w:pPr>
              <w:pStyle w:val="Normal"/>
              <w:spacing w:lineRule="auto" w:line="276"/>
              <w:jc w:val="center"/>
              <w:rPr>
                <w:rFonts w:eastAsia="Times New Roman" w:cs="Calibri" w:cstheme="minorHAnsi"/>
                <w:b/>
                <w:b/>
                <w:bCs/>
                <w:sz w:val="20"/>
                <w:szCs w:val="20"/>
              </w:rPr>
            </w:pPr>
            <w:r>
              <w:rPr>
                <w:rFonts w:eastAsia="Times New Roman" w:cs="Calibri" w:cstheme="minorHAnsi"/>
                <w:b/>
                <w:bCs/>
                <w:sz w:val="20"/>
                <w:szCs w:val="20"/>
              </w:rPr>
              <w:t>Contenidos transversales:</w:t>
            </w:r>
          </w:p>
        </w:tc>
        <w:tc>
          <w:tcPr>
            <w:tcW w:w="13075" w:type="dxa"/>
            <w:gridSpan w:val="5"/>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color="auto" w:fill="DFD8E8" w:val="clear"/>
            <w:tcMar>
              <w:left w:w="107" w:type="dxa"/>
            </w:tcMar>
            <w:vAlign w:val="center"/>
          </w:tcPr>
          <w:p>
            <w:pPr>
              <w:pStyle w:val="Normal"/>
              <w:spacing w:lineRule="auto" w:line="276"/>
              <w:rPr>
                <w:rFonts w:cs="Calibri" w:cstheme="minorHAnsi"/>
                <w:sz w:val="20"/>
                <w:szCs w:val="20"/>
              </w:rPr>
            </w:pPr>
            <w:r>
              <w:rPr>
                <w:rFonts w:cs="Calibri" w:cstheme="minorHAnsi"/>
                <w:sz w:val="20"/>
                <w:szCs w:val="20"/>
              </w:rPr>
            </w:r>
          </w:p>
          <w:p>
            <w:pPr>
              <w:pStyle w:val="Normal"/>
              <w:spacing w:lineRule="auto" w:line="276"/>
              <w:rPr>
                <w:rFonts w:cs="Calibri" w:cstheme="minorHAnsi"/>
                <w:sz w:val="20"/>
                <w:szCs w:val="20"/>
              </w:rPr>
            </w:pPr>
            <w:r>
              <w:rPr>
                <w:rFonts w:cs="Calibri"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pPr>
              <w:pStyle w:val="Normal"/>
              <w:spacing w:lineRule="auto" w:line="276"/>
              <w:rPr>
                <w:rFonts w:cs="Calibri" w:cstheme="minorHAnsi"/>
                <w:sz w:val="20"/>
                <w:szCs w:val="20"/>
              </w:rPr>
            </w:pPr>
            <w:r>
              <w:rPr>
                <w:rFonts w:cs="Calibri" w:cstheme="minorHAnsi"/>
                <w:sz w:val="20"/>
                <w:szCs w:val="20"/>
              </w:rPr>
            </w:r>
          </w:p>
        </w:tc>
      </w:tr>
      <w:tr>
        <w:trPr/>
        <w:tc>
          <w:tcPr>
            <w:tcW w:w="2376" w:type="dxa"/>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fill="auto" w:val="clear"/>
            <w:tcMar>
              <w:left w:w="107" w:type="dxa"/>
            </w:tcMar>
            <w:vAlign w:val="center"/>
          </w:tcPr>
          <w:p>
            <w:pPr>
              <w:pStyle w:val="Normal"/>
              <w:spacing w:lineRule="auto" w:line="276"/>
              <w:jc w:val="center"/>
              <w:rPr>
                <w:rFonts w:eastAsia="Times New Roman" w:cs="Calibri" w:cstheme="minorHAnsi"/>
                <w:b/>
                <w:b/>
                <w:bCs/>
                <w:sz w:val="20"/>
                <w:szCs w:val="20"/>
              </w:rPr>
            </w:pPr>
            <w:r>
              <w:rPr>
                <w:rFonts w:eastAsia="Times New Roman" w:cs="Calibri" w:cstheme="minorHAnsi"/>
                <w:b/>
                <w:bCs/>
                <w:sz w:val="20"/>
                <w:szCs w:val="20"/>
              </w:rPr>
              <w:t>T.I.C.s</w:t>
            </w:r>
          </w:p>
        </w:tc>
        <w:tc>
          <w:tcPr>
            <w:tcW w:w="13075" w:type="dxa"/>
            <w:gridSpan w:val="5"/>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fill="auto" w:val="clear"/>
            <w:tcMar>
              <w:left w:w="107" w:type="dxa"/>
            </w:tcMar>
            <w:vAlign w:val="center"/>
          </w:tcPr>
          <w:p>
            <w:pPr>
              <w:pStyle w:val="ListParagraph"/>
              <w:numPr>
                <w:ilvl w:val="0"/>
                <w:numId w:val="6"/>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Uso del ordenador para buscar información o recursos para ampliar o complementar las actividades programadas.</w:t>
            </w:r>
          </w:p>
          <w:p>
            <w:pPr>
              <w:pStyle w:val="ListParagraph"/>
              <w:numPr>
                <w:ilvl w:val="0"/>
                <w:numId w:val="6"/>
              </w:numPr>
              <w:spacing w:before="0" w:after="0"/>
              <w:contextualSpacing/>
              <w:jc w:val="both"/>
              <w:rPr>
                <w:rFonts w:ascii="Calibri" w:hAnsi="Calibri" w:cs="Calibri" w:asciiTheme="minorHAnsi" w:cstheme="minorHAnsi" w:hAnsiTheme="minorHAnsi"/>
                <w:sz w:val="20"/>
                <w:szCs w:val="20"/>
              </w:rPr>
            </w:pPr>
            <w:r>
              <w:rPr>
                <w:rFonts w:cs="Calibri" w:cstheme="minorHAnsi"/>
                <w:sz w:val="20"/>
                <w:szCs w:val="20"/>
              </w:rPr>
              <w:t>Complementar algunos contenidos con el área de Tecnología.</w:t>
            </w:r>
          </w:p>
        </w:tc>
      </w:tr>
      <w:tr>
        <w:trPr/>
        <w:tc>
          <w:tcPr>
            <w:tcW w:w="2376" w:type="dxa"/>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color="auto" w:fill="DFD8E8" w:val="clear"/>
            <w:tcMar>
              <w:left w:w="107" w:type="dxa"/>
            </w:tcMar>
            <w:vAlign w:val="center"/>
          </w:tcPr>
          <w:p>
            <w:pPr>
              <w:pStyle w:val="Normal"/>
              <w:spacing w:lineRule="auto" w:line="276"/>
              <w:jc w:val="center"/>
              <w:rPr>
                <w:rFonts w:eastAsia="Times New Roman" w:cs="Calibri" w:cstheme="minorHAnsi"/>
                <w:b/>
                <w:b/>
                <w:bCs/>
                <w:sz w:val="20"/>
                <w:szCs w:val="20"/>
              </w:rPr>
            </w:pPr>
            <w:r>
              <w:rPr>
                <w:rFonts w:eastAsia="Times New Roman" w:cs="Calibri"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color="auto" w:fill="DFD8E8" w:val="clear"/>
            <w:tcMar>
              <w:left w:w="107" w:type="dxa"/>
            </w:tcMar>
            <w:vAlign w:val="center"/>
          </w:tcPr>
          <w:p>
            <w:pPr>
              <w:pStyle w:val="Normal"/>
              <w:spacing w:lineRule="auto" w:line="276"/>
              <w:jc w:val="center"/>
              <w:rPr>
                <w:rFonts w:cs="Calibri" w:cstheme="minorHAnsi"/>
                <w:b/>
                <w:b/>
                <w:color w:val="000000" w:themeColor="text1"/>
                <w:sz w:val="20"/>
                <w:szCs w:val="20"/>
              </w:rPr>
            </w:pPr>
            <w:r>
              <w:rPr>
                <w:rFonts w:cs="Calibri" w:cstheme="minorHAnsi"/>
                <w:b/>
                <w:color w:val="000000" w:themeColor="text1"/>
                <w:sz w:val="20"/>
                <w:szCs w:val="20"/>
              </w:rPr>
              <w:t>Procedimiento de evaluación</w:t>
            </w:r>
          </w:p>
          <w:p>
            <w:pPr>
              <w:pStyle w:val="Normal"/>
              <w:spacing w:lineRule="auto" w:line="276"/>
              <w:jc w:val="center"/>
              <w:rPr>
                <w:rFonts w:cs="Calibri" w:cstheme="minorHAnsi"/>
                <w:color w:val="000000" w:themeColor="text1"/>
                <w:sz w:val="20"/>
                <w:szCs w:val="20"/>
              </w:rPr>
            </w:pPr>
            <w:r>
              <w:rPr>
                <w:rFonts w:cs="Calibri" w:cstheme="minorHAnsi"/>
                <w:color w:val="000000" w:themeColor="text1"/>
                <w:sz w:val="20"/>
                <w:szCs w:val="20"/>
              </w:rPr>
            </w:r>
          </w:p>
          <w:p>
            <w:pPr>
              <w:pStyle w:val="ListParagraph"/>
              <w:numPr>
                <w:ilvl w:val="0"/>
                <w:numId w:val="1"/>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Observación directa del trabajo diario.</w:t>
            </w:r>
          </w:p>
          <w:p>
            <w:pPr>
              <w:pStyle w:val="ListParagraph"/>
              <w:numPr>
                <w:ilvl w:val="0"/>
                <w:numId w:val="1"/>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Análisis y valoración de tareas especialmente creadas para la evaluación.</w:t>
            </w:r>
          </w:p>
          <w:p>
            <w:pPr>
              <w:pStyle w:val="ListParagraph"/>
              <w:numPr>
                <w:ilvl w:val="0"/>
                <w:numId w:val="1"/>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Valoración del avance individual.</w:t>
            </w:r>
          </w:p>
          <w:p>
            <w:pPr>
              <w:pStyle w:val="ListParagraph"/>
              <w:numPr>
                <w:ilvl w:val="0"/>
                <w:numId w:val="1"/>
              </w:numPr>
              <w:spacing w:lineRule="auto" w:line="276" w:before="0" w:after="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Valoración del avance colectivo</w:t>
            </w:r>
          </w:p>
        </w:tc>
        <w:tc>
          <w:tcPr>
            <w:tcW w:w="3884" w:type="dxa"/>
            <w:gridSpan w:val="2"/>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color="auto" w:fill="DFD8E8" w:val="clear"/>
            <w:tcMar>
              <w:left w:w="107" w:type="dxa"/>
            </w:tcMar>
            <w:vAlign w:val="center"/>
          </w:tcPr>
          <w:p>
            <w:pPr>
              <w:pStyle w:val="Normal"/>
              <w:spacing w:lineRule="auto" w:line="276"/>
              <w:jc w:val="center"/>
              <w:rPr>
                <w:rFonts w:cs="Calibri" w:cstheme="minorHAnsi"/>
                <w:b/>
                <w:b/>
                <w:color w:val="000000" w:themeColor="text1"/>
                <w:sz w:val="20"/>
                <w:szCs w:val="20"/>
              </w:rPr>
            </w:pPr>
            <w:r>
              <w:rPr>
                <w:rFonts w:cs="Calibri" w:cstheme="minorHAnsi"/>
                <w:b/>
                <w:color w:val="000000" w:themeColor="text1"/>
                <w:sz w:val="20"/>
                <w:szCs w:val="20"/>
              </w:rPr>
              <w:t>Instrumentos de evaluación</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Observación directa del alumno.</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Niveles de adquisición de la unidad.</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Pruebas correspondientes a la unidad.</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Otros documentos.</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Intervenciones.</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Proyectos personales y grupales.</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Representaciones y dramatizaciones.</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Elaboraciones multimedia.</w:t>
            </w:r>
          </w:p>
          <w:p>
            <w:pPr>
              <w:pStyle w:val="ListParagraph"/>
              <w:numPr>
                <w:ilvl w:val="0"/>
                <w:numId w:val="2"/>
              </w:numPr>
              <w:spacing w:lineRule="auto" w:line="276" w:before="0" w:after="0"/>
              <w:ind w:left="374" w:hanging="360"/>
              <w:contextualSpacing/>
              <w:jc w:val="both"/>
              <w:rPr>
                <w:rFonts w:ascii="Calibri" w:hAnsi="Calibri" w:cs="Calibri" w:asciiTheme="minorHAnsi" w:cstheme="minorHAnsi" w:hAnsiTheme="minorHAnsi"/>
                <w:color w:val="000000" w:themeColor="text1"/>
                <w:sz w:val="20"/>
                <w:szCs w:val="20"/>
              </w:rPr>
            </w:pPr>
            <w:r>
              <w:rPr>
                <w:rFonts w:cs="Calibr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color="auto" w:fill="DFD8E8" w:val="clear"/>
            <w:tcMar>
              <w:left w:w="107" w:type="dxa"/>
            </w:tcMar>
            <w:vAlign w:val="center"/>
          </w:tcPr>
          <w:p>
            <w:pPr>
              <w:pStyle w:val="Normal"/>
              <w:spacing w:lineRule="auto" w:line="276"/>
              <w:jc w:val="both"/>
              <w:rPr>
                <w:rFonts w:cs="Calibri" w:cstheme="minorHAnsi"/>
                <w:b/>
                <w:b/>
                <w:sz w:val="20"/>
                <w:szCs w:val="20"/>
              </w:rPr>
            </w:pPr>
            <w:r>
              <w:rPr>
                <w:rFonts w:cs="Calibri" w:cstheme="minorHAnsi"/>
                <w:b/>
                <w:sz w:val="20"/>
                <w:szCs w:val="20"/>
              </w:rPr>
              <w:t>Criterios de calificación:</w:t>
            </w:r>
          </w:p>
          <w:p>
            <w:pPr>
              <w:pStyle w:val="Normal"/>
              <w:spacing w:lineRule="auto" w:line="276"/>
              <w:jc w:val="both"/>
              <w:rPr>
                <w:rFonts w:cs="Calibri" w:cstheme="minorHAnsi"/>
                <w:sz w:val="20"/>
                <w:szCs w:val="20"/>
              </w:rPr>
            </w:pPr>
            <w:r>
              <w:rPr>
                <w:rFonts w:cs="Calibri" w:cstheme="minorHAnsi"/>
                <w:sz w:val="20"/>
                <w:szCs w:val="20"/>
              </w:rPr>
              <w:t>Actitud: 20%</w:t>
            </w:r>
          </w:p>
          <w:p>
            <w:pPr>
              <w:pStyle w:val="Normal"/>
              <w:spacing w:lineRule="auto" w:line="276"/>
              <w:jc w:val="both"/>
              <w:rPr>
                <w:rFonts w:cs="Calibri" w:cstheme="minorHAnsi"/>
                <w:sz w:val="20"/>
                <w:szCs w:val="20"/>
              </w:rPr>
            </w:pPr>
            <w:r>
              <w:rPr>
                <w:rFonts w:cs="Calibri" w:cstheme="minorHAnsi"/>
                <w:sz w:val="20"/>
                <w:szCs w:val="20"/>
              </w:rPr>
              <w:t>Trabajo: 20%</w:t>
            </w:r>
          </w:p>
          <w:p>
            <w:pPr>
              <w:pStyle w:val="Normal"/>
              <w:spacing w:lineRule="auto" w:line="276"/>
              <w:jc w:val="both"/>
              <w:rPr>
                <w:rFonts w:cs="Calibri" w:cstheme="minorHAnsi"/>
                <w:sz w:val="20"/>
                <w:szCs w:val="20"/>
              </w:rPr>
            </w:pPr>
            <w:r>
              <w:rPr>
                <w:rFonts w:cs="Calibri" w:cstheme="minorHAnsi"/>
                <w:sz w:val="20"/>
                <w:szCs w:val="20"/>
              </w:rPr>
              <w:t>Registro de evaluación: 60%</w:t>
            </w:r>
          </w:p>
          <w:p>
            <w:pPr>
              <w:pStyle w:val="Normal"/>
              <w:spacing w:lineRule="auto" w:line="276"/>
              <w:jc w:val="center"/>
              <w:rPr>
                <w:rFonts w:cs="Calibri" w:cstheme="minorHAnsi"/>
                <w:sz w:val="20"/>
                <w:szCs w:val="20"/>
              </w:rPr>
            </w:pPr>
            <w:r>
              <w:rPr>
                <w:rFonts w:cs="Calibri" w:cstheme="minorHAnsi"/>
                <w:sz w:val="20"/>
                <w:szCs w:val="20"/>
              </w:rPr>
            </w:r>
          </w:p>
        </w:tc>
      </w:tr>
      <w:tr>
        <w:trPr/>
        <w:tc>
          <w:tcPr>
            <w:tcW w:w="2376" w:type="dxa"/>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fill="auto" w:val="clear"/>
            <w:tcMar>
              <w:left w:w="107" w:type="dxa"/>
            </w:tcMar>
            <w:vAlign w:val="center"/>
          </w:tcPr>
          <w:p>
            <w:pPr>
              <w:pStyle w:val="Normal"/>
              <w:spacing w:lineRule="auto" w:line="276"/>
              <w:jc w:val="center"/>
              <w:rPr>
                <w:rFonts w:eastAsia="Times New Roman" w:cs="Calibri" w:cstheme="minorHAnsi"/>
                <w:b/>
                <w:b/>
                <w:bCs/>
                <w:sz w:val="20"/>
                <w:szCs w:val="20"/>
              </w:rPr>
            </w:pPr>
            <w:r>
              <w:rPr>
                <w:rFonts w:eastAsia="Times New Roman" w:cs="Calibri" w:cstheme="minorHAnsi"/>
                <w:b/>
                <w:bCs/>
                <w:sz w:val="20"/>
                <w:szCs w:val="20"/>
              </w:rPr>
              <w:t>Atención a la diversidad</w:t>
            </w:r>
          </w:p>
        </w:tc>
        <w:tc>
          <w:tcPr>
            <w:tcW w:w="13075" w:type="dxa"/>
            <w:gridSpan w:val="5"/>
            <w:tcBorders>
              <w:top w:val="single" w:sz="8" w:space="0" w:color="8064A2"/>
              <w:left w:val="single" w:sz="8" w:space="0" w:color="8064A2"/>
              <w:bottom w:val="single" w:sz="8" w:space="0" w:color="8064A2"/>
              <w:right w:val="single" w:sz="8" w:space="0" w:color="8064A2"/>
              <w:insideH w:val="single" w:sz="8" w:space="0" w:color="8064A2"/>
              <w:insideV w:val="single" w:sz="8" w:space="0" w:color="8064A2"/>
            </w:tcBorders>
            <w:shd w:fill="auto" w:val="clear"/>
            <w:tcMar>
              <w:left w:w="107" w:type="dxa"/>
            </w:tcMar>
            <w:vAlign w:val="center"/>
          </w:tcPr>
          <w:p>
            <w:pPr>
              <w:pStyle w:val="Normal"/>
              <w:spacing w:lineRule="auto" w:line="276"/>
              <w:rPr>
                <w:rFonts w:cs="Calibri" w:cstheme="minorHAnsi"/>
                <w:b/>
                <w:b/>
                <w:sz w:val="20"/>
                <w:szCs w:val="20"/>
              </w:rPr>
            </w:pPr>
            <w:r>
              <w:rPr>
                <w:rFonts w:cs="Calibri" w:cstheme="minorHAnsi"/>
                <w:b/>
                <w:sz w:val="20"/>
                <w:szCs w:val="20"/>
              </w:rPr>
              <w:t>ATENCIÓN A LA DIVERSIDAD</w:t>
            </w:r>
          </w:p>
          <w:p>
            <w:pPr>
              <w:pStyle w:val="ListParagraph"/>
              <w:numPr>
                <w:ilvl w:val="0"/>
                <w:numId w:val="7"/>
              </w:numPr>
              <w:spacing w:lineRule="auto" w:line="276" w:before="0" w:after="0"/>
              <w:ind w:left="381" w:hanging="360"/>
              <w:contextualSpacing/>
              <w:rPr>
                <w:rFonts w:ascii="Calibri" w:hAnsi="Calibri" w:cs="Calibri" w:asciiTheme="minorHAnsi" w:cstheme="minorHAnsi" w:hAnsiTheme="minorHAnsi"/>
                <w:sz w:val="20"/>
                <w:szCs w:val="20"/>
              </w:rPr>
            </w:pPr>
            <w:r>
              <w:rPr>
                <w:rFonts w:cs="Calibri" w:cstheme="minorHAnsi"/>
                <w:sz w:val="20"/>
                <w:szCs w:val="20"/>
              </w:rPr>
              <w:t>Actividades de refuerzo y ampliación con actividades adaptadas</w:t>
            </w:r>
          </w:p>
          <w:p>
            <w:pPr>
              <w:pStyle w:val="ListParagraph"/>
              <w:numPr>
                <w:ilvl w:val="0"/>
                <w:numId w:val="7"/>
              </w:numPr>
              <w:spacing w:lineRule="auto" w:line="276" w:before="0" w:after="0"/>
              <w:ind w:left="381" w:hanging="360"/>
              <w:contextualSpacing/>
              <w:rPr>
                <w:rFonts w:ascii="Calibri" w:hAnsi="Calibri" w:cs="Calibri" w:asciiTheme="minorHAnsi" w:cstheme="minorHAnsi" w:hAnsiTheme="minorHAnsi"/>
                <w:sz w:val="20"/>
                <w:szCs w:val="20"/>
              </w:rPr>
            </w:pPr>
            <w:r>
              <w:rPr>
                <w:rFonts w:cs="Calibri" w:cstheme="minorHAnsi"/>
                <w:sz w:val="20"/>
                <w:szCs w:val="20"/>
              </w:rPr>
              <w:t>Organización flexible del aula (equipos de trabajo, alumnos ayudantes, rincones, grupos flexibles…)</w:t>
            </w:r>
          </w:p>
          <w:p>
            <w:pPr>
              <w:pStyle w:val="Normal"/>
              <w:spacing w:lineRule="auto" w:line="276"/>
              <w:rPr>
                <w:rFonts w:cs="Calibri" w:cstheme="minorHAnsi"/>
                <w:b/>
                <w:b/>
                <w:sz w:val="20"/>
                <w:szCs w:val="20"/>
              </w:rPr>
            </w:pPr>
            <w:r>
              <w:rPr>
                <w:rFonts w:cs="Calibri" w:cstheme="minorHAnsi"/>
                <w:b/>
                <w:sz w:val="20"/>
                <w:szCs w:val="20"/>
              </w:rPr>
              <w:t>ALUMNOS NEE</w:t>
            </w:r>
          </w:p>
          <w:p>
            <w:pPr>
              <w:pStyle w:val="Normal"/>
              <w:spacing w:lineRule="auto" w:line="276"/>
              <w:rPr>
                <w:rFonts w:cs="Calibri" w:cstheme="minorHAnsi"/>
                <w:sz w:val="20"/>
                <w:szCs w:val="20"/>
              </w:rPr>
            </w:pPr>
            <w:r>
              <w:rPr>
                <w:rFonts w:cs="Calibri" w:cstheme="minorHAnsi"/>
                <w:sz w:val="20"/>
                <w:szCs w:val="20"/>
              </w:rPr>
              <w:t>- Se priorizarán los contenidos de procedimientos y actitudes, buscando la integración social.</w:t>
            </w:r>
          </w:p>
          <w:p>
            <w:pPr>
              <w:pStyle w:val="Normal"/>
              <w:spacing w:lineRule="auto" w:line="276"/>
              <w:rPr>
                <w:rFonts w:cs="Calibri" w:cstheme="minorHAnsi"/>
                <w:sz w:val="20"/>
                <w:szCs w:val="20"/>
              </w:rPr>
            </w:pPr>
            <w:r>
              <w:rPr>
                <w:rFonts w:cs="Calibri" w:cstheme="minorHAnsi"/>
                <w:sz w:val="20"/>
                <w:szCs w:val="20"/>
              </w:rPr>
              <w:t>- Adaptación de actividades.</w:t>
            </w:r>
          </w:p>
          <w:p>
            <w:pPr>
              <w:pStyle w:val="Normal"/>
              <w:spacing w:lineRule="auto" w:line="276"/>
              <w:rPr>
                <w:rFonts w:cs="Calibri" w:cstheme="minorHAnsi"/>
                <w:sz w:val="20"/>
                <w:szCs w:val="20"/>
              </w:rPr>
            </w:pPr>
            <w:r>
              <w:rPr>
                <w:rFonts w:cs="Calibri" w:cstheme="minorHAnsi"/>
                <w:sz w:val="20"/>
                <w:szCs w:val="20"/>
              </w:rPr>
              <w:t>- Materiales propios.</w:t>
            </w:r>
          </w:p>
          <w:p>
            <w:pPr>
              <w:pStyle w:val="Normal"/>
              <w:spacing w:lineRule="auto" w:line="276"/>
              <w:rPr>
                <w:rFonts w:cs="Calibri" w:cstheme="minorHAnsi"/>
                <w:sz w:val="20"/>
                <w:szCs w:val="20"/>
              </w:rPr>
            </w:pPr>
            <w:r>
              <w:rPr>
                <w:rFonts w:cs="Calibri" w:cstheme="minorHAnsi"/>
                <w:sz w:val="20"/>
                <w:szCs w:val="20"/>
              </w:rPr>
              <w:t>- Adaptación curricular si fuera necesaria.</w:t>
            </w:r>
          </w:p>
          <w:p>
            <w:pPr>
              <w:pStyle w:val="Normal"/>
              <w:spacing w:lineRule="auto" w:line="276"/>
              <w:rPr>
                <w:rFonts w:cs="Calibri" w:cstheme="minorHAnsi"/>
                <w:sz w:val="20"/>
                <w:szCs w:val="20"/>
              </w:rPr>
            </w:pPr>
            <w:r>
              <w:rPr>
                <w:rFonts w:cs="Calibri" w:cstheme="minorHAnsi"/>
                <w:sz w:val="20"/>
                <w:szCs w:val="20"/>
              </w:rPr>
              <w:t>- Adaptación del test de la unidad según las necesidades.</w:t>
            </w:r>
          </w:p>
        </w:tc>
      </w:tr>
    </w:tbl>
    <w:p>
      <w:pPr>
        <w:pStyle w:val="Normal"/>
        <w:spacing w:lineRule="auto" w:line="276"/>
        <w:rPr>
          <w:rFonts w:cs="Calibri" w:cstheme="minorHAnsi"/>
          <w:sz w:val="20"/>
          <w:szCs w:val="20"/>
        </w:rPr>
      </w:pPr>
      <w:r>
        <w:rPr>
          <w:rFonts w:cs="Calibri" w:cstheme="minorHAnsi"/>
          <w:sz w:val="20"/>
          <w:szCs w:val="20"/>
        </w:rPr>
      </w:r>
    </w:p>
    <w:p>
      <w:pPr>
        <w:pStyle w:val="Normal"/>
        <w:spacing w:lineRule="auto" w:line="276"/>
        <w:rPr>
          <w:rFonts w:cs="Calibri" w:cstheme="minorHAnsi"/>
          <w:sz w:val="20"/>
          <w:szCs w:val="20"/>
        </w:rPr>
      </w:pPr>
      <w:r>
        <w:rPr>
          <w:rFonts w:cs="Calibri" w:cstheme="minorHAnsi"/>
          <w:sz w:val="20"/>
          <w:szCs w:val="20"/>
        </w:rPr>
      </w:r>
    </w:p>
    <w:p>
      <w:pPr>
        <w:pStyle w:val="Normal"/>
        <w:spacing w:lineRule="auto" w:line="276"/>
        <w:rPr>
          <w:rFonts w:cs="Calibri" w:cstheme="minorHAnsi"/>
          <w:sz w:val="20"/>
          <w:szCs w:val="20"/>
        </w:rPr>
      </w:pPr>
      <w:r>
        <w:rPr>
          <w:rFonts w:cs="Calibri" w:cstheme="minorHAnsi"/>
          <w:sz w:val="20"/>
          <w:szCs w:val="20"/>
        </w:rPr>
      </w:r>
    </w:p>
    <w:p>
      <w:pPr>
        <w:pStyle w:val="Normal"/>
        <w:spacing w:lineRule="auto" w:line="276"/>
        <w:rPr/>
      </w:pPr>
      <w:r>
        <w:rPr/>
      </w:r>
    </w:p>
    <w:sectPr>
      <w:type w:val="nextPage"/>
      <w:pgSz w:orient="landscape" w:w="16838" w:h="11906"/>
      <w:pgMar w:left="1701" w:right="1701" w:header="0" w:top="1135"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lanPro-CondNews">
    <w:charset w:val="00"/>
    <w:family w:val="roman"/>
    <w:pitch w:val="variable"/>
  </w:font>
  <w:font w:name="Lucida Grande">
    <w:charset w:val="00"/>
    <w:family w:val="roman"/>
    <w:pitch w:val="variable"/>
  </w:font>
  <w:font w:name="Liberation Sans">
    <w:altName w:val="Arial"/>
    <w:charset w:val="00"/>
    <w:family w:val="swiss"/>
    <w:pitch w:val="variable"/>
  </w:font>
  <w:font w:name="ClanPro-CondBook">
    <w:charset w:val="00"/>
    <w:family w:val="roman"/>
    <w:pitch w:val="variable"/>
  </w:font>
  <w:font w:name="Times">
    <w:altName w:val="Times New Roman"/>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o"/>
      <w:lvlJc w:val="left"/>
      <w:pPr>
        <w:ind w:left="927"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Calibri" w:hAnsi="Calibri" w:cs="Calibri" w:hint="default"/>
        <w:sz w:val="20"/>
        <w:rFonts w:cs="Times New Roman"/>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0422"/>
    <w:pPr>
      <w:widowControl/>
      <w:bidi w:val="0"/>
      <w:jc w:val="left"/>
    </w:pPr>
    <w:rPr>
      <w:rFonts w:ascii="Calibri" w:hAnsi="Calibri" w:eastAsia="Calibri" w:cs="" w:asciiTheme="minorHAnsi" w:cstheme="minorBidi" w:eastAsiaTheme="minorHAnsi" w:hAnsiTheme="minorHAnsi"/>
      <w:color w:val="auto"/>
      <w:sz w:val="24"/>
      <w:szCs w:val="24"/>
      <w:lang w:val="en-US" w:eastAsia="en-US" w:bidi="ar-SA"/>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character" w:styleId="DefaultParagraphFont" w:default="1">
    <w:name w:val="Default Paragraph Font"/>
    <w:uiPriority w:val="1"/>
    <w:semiHidden/>
    <w:unhideWhenUsed/>
    <w:qFormat/>
    <w:rPr/>
  </w:style>
  <w:style w:type="character" w:styleId="TABLAnegraTABLA" w:customStyle="1">
    <w:name w:val="TABLA_negra (TABLA)"/>
    <w:uiPriority w:val="99"/>
    <w:qFormat/>
    <w:rsid w:val="00b46139"/>
    <w:rPr>
      <w:rFonts w:ascii="ClanPro-CondNews" w:hAnsi="ClanPro-CondNews" w:cs="ClanPro-CondNews"/>
      <w:sz w:val="20"/>
      <w:szCs w:val="20"/>
    </w:rPr>
  </w:style>
  <w:style w:type="character" w:styleId="TextodegloboCar" w:customStyle="1">
    <w:name w:val="Texto de globo Car"/>
    <w:basedOn w:val="DefaultParagraphFont"/>
    <w:link w:val="Textodeglobo"/>
    <w:uiPriority w:val="99"/>
    <w:semiHidden/>
    <w:qFormat/>
    <w:rsid w:val="00177ff0"/>
    <w:rPr>
      <w:rFonts w:ascii="Lucida Grande" w:hAnsi="Lucida Grande" w:eastAsia="" w:cs="Lucida Grande" w:eastAsiaTheme="minorEastAsia"/>
      <w:sz w:val="18"/>
      <w:szCs w:val="18"/>
      <w:lang w:eastAsia="es-ES"/>
    </w:rPr>
  </w:style>
  <w:style w:type="character" w:styleId="EncabezadoCar" w:customStyle="1">
    <w:name w:val="Encabezado Car"/>
    <w:basedOn w:val="DefaultParagraphFont"/>
    <w:link w:val="Encabezado"/>
    <w:uiPriority w:val="99"/>
    <w:qFormat/>
    <w:rsid w:val="00010f6f"/>
    <w:rPr>
      <w:rFonts w:eastAsia="" w:eastAsiaTheme="minorEastAsia"/>
      <w:lang w:eastAsia="es-ES"/>
    </w:rPr>
  </w:style>
  <w:style w:type="character" w:styleId="ListLabel1">
    <w:name w:val="ListLabel 1"/>
    <w:qFormat/>
    <w:rPr>
      <w:rFonts w:cs="Courier New"/>
      <w:sz w:val="20"/>
    </w:rPr>
  </w:style>
  <w:style w:type="character" w:styleId="ListLabel2">
    <w:name w:val="ListLabel 2"/>
    <w:qFormat/>
    <w:rPr>
      <w:rFonts w:eastAsia="Calibri" w:cs="Times New Roman"/>
      <w:sz w:val="20"/>
    </w:rPr>
  </w:style>
  <w:style w:type="character" w:styleId="ListLabel3">
    <w:name w:val="ListLabel 3"/>
    <w:qFormat/>
    <w:rPr>
      <w:rFonts w:eastAsia="Calibri" w:cs="Arial"/>
    </w:rPr>
  </w:style>
  <w:style w:type="character" w:styleId="ListLabel4">
    <w:name w:val="ListLabel 4"/>
    <w:qFormat/>
    <w:rPr>
      <w:color w:val="00993B"/>
      <w:sz w:val="19"/>
      <w:szCs w:val="19"/>
    </w:rPr>
  </w:style>
  <w:style w:type="character" w:styleId="ListLabel5">
    <w:name w:val="ListLabel 5"/>
    <w:qFormat/>
    <w:rPr>
      <w:rFonts w:cs="Arial"/>
    </w:rPr>
  </w:style>
  <w:style w:type="character" w:styleId="ListLabel6">
    <w:name w:val="ListLabel 6"/>
    <w:qFormat/>
    <w:rPr>
      <w:rFonts w:cs="Times New Roman"/>
    </w:rPr>
  </w:style>
  <w:style w:type="paragraph" w:styleId="Encabezado">
    <w:name w:val="Encabezad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Lucida Sans"/>
    </w:rPr>
  </w:style>
  <w:style w:type="paragraph" w:styleId="Leyenda">
    <w:name w:val="Leyenda"/>
    <w:basedOn w:val="Normal"/>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9d6097"/>
    <w:pPr>
      <w:spacing w:lineRule="auto" w:line="276" w:before="0" w:after="200"/>
      <w:ind w:left="720" w:hanging="0"/>
      <w:contextualSpacing/>
    </w:pPr>
    <w:rPr>
      <w:rFonts w:ascii="Calibri" w:hAnsi="Calibri" w:eastAsia="Calibri" w:cs="Times New Roman"/>
      <w:sz w:val="22"/>
      <w:szCs w:val="22"/>
      <w:lang w:val="es-ES"/>
    </w:rPr>
  </w:style>
  <w:style w:type="paragraph" w:styleId="TABLAtxtredondoconnum11TABLA" w:customStyle="1">
    <w:name w:val="TABLA _txt redondo con num. 1.1. (TABLA)"/>
    <w:basedOn w:val="Normal"/>
    <w:uiPriority w:val="99"/>
    <w:qFormat/>
    <w:rsid w:val="00b46139"/>
    <w:pPr>
      <w:tabs>
        <w:tab w:val="left" w:pos="283" w:leader="none"/>
      </w:tabs>
      <w:spacing w:lineRule="atLeast" w:line="240" w:before="0" w:after="113"/>
      <w:ind w:left="283" w:hanging="283"/>
      <w:jc w:val="both"/>
      <w:textAlignment w:val="center"/>
    </w:pPr>
    <w:rPr>
      <w:rFonts w:ascii="ClanPro-CondBook" w:hAnsi="ClanPro-CondBook" w:eastAsia="MS Mincho" w:cs="ClanPro-CondBook"/>
      <w:color w:val="000000"/>
      <w:sz w:val="20"/>
      <w:szCs w:val="20"/>
      <w:lang w:eastAsia="es-ES"/>
    </w:rPr>
  </w:style>
  <w:style w:type="paragraph" w:styleId="TABLAtxtredondoconnum1TABLA" w:customStyle="1">
    <w:name w:val="TABLA _txt redondo con num. 1. (TABLA)"/>
    <w:basedOn w:val="Normal"/>
    <w:uiPriority w:val="99"/>
    <w:qFormat/>
    <w:rsid w:val="00b46139"/>
    <w:pPr>
      <w:tabs>
        <w:tab w:val="left" w:pos="283" w:leader="none"/>
      </w:tabs>
      <w:spacing w:lineRule="atLeast" w:line="240" w:before="0" w:after="113"/>
      <w:ind w:left="170" w:hanging="170"/>
      <w:jc w:val="both"/>
      <w:textAlignment w:val="center"/>
    </w:pPr>
    <w:rPr>
      <w:rFonts w:ascii="ClanPro-CondBook" w:hAnsi="ClanPro-CondBook" w:eastAsia="MS Mincho" w:cs="ClanPro-CondBook"/>
      <w:color w:val="000000"/>
      <w:sz w:val="20"/>
      <w:szCs w:val="20"/>
      <w:lang w:eastAsia="es-ES"/>
    </w:rPr>
  </w:style>
  <w:style w:type="paragraph" w:styleId="Listavistosanfasis11" w:customStyle="1">
    <w:name w:val="Lista vistosa - Énfasis 11"/>
    <w:basedOn w:val="Normal"/>
    <w:qFormat/>
    <w:rsid w:val="007c4ee4"/>
    <w:pPr>
      <w:suppressAutoHyphens w:val="true"/>
      <w:spacing w:lineRule="auto" w:line="276" w:before="0" w:after="200"/>
      <w:ind w:left="720" w:hanging="0"/>
    </w:pPr>
    <w:rPr>
      <w:rFonts w:ascii="Calibri" w:hAnsi="Calibri" w:eastAsia="SimSun" w:cs="Times"/>
      <w:sz w:val="22"/>
      <w:szCs w:val="22"/>
      <w:lang w:val="es-ES"/>
    </w:rPr>
  </w:style>
  <w:style w:type="paragraph" w:styleId="Contenidodelatabla" w:customStyle="1">
    <w:name w:val="Contenido de la tabla"/>
    <w:basedOn w:val="Normal"/>
    <w:qFormat/>
    <w:rsid w:val="007c4ee4"/>
    <w:pPr>
      <w:widowControl w:val="false"/>
      <w:suppressLineNumbers/>
      <w:suppressAutoHyphens w:val="true"/>
    </w:pPr>
    <w:rPr>
      <w:rFonts w:ascii="Times New Roman" w:hAnsi="Times New Roman" w:eastAsia="Arial Unicode MS" w:cs="Tahoma"/>
      <w:lang w:val="es-ES" w:eastAsia="hi-IN"/>
    </w:rPr>
  </w:style>
  <w:style w:type="paragraph" w:styleId="Cuerpotablaizq" w:customStyle="1">
    <w:name w:val="cuerpo_tabla_izq"/>
    <w:basedOn w:val="Normal"/>
    <w:qFormat/>
    <w:rsid w:val="00141271"/>
    <w:pPr>
      <w:spacing w:beforeAutospacing="1" w:afterAutospacing="1"/>
    </w:pPr>
    <w:rPr>
      <w:rFonts w:ascii="Times" w:hAnsi="Times" w:eastAsia="" w:eastAsiaTheme="minorEastAsia"/>
      <w:sz w:val="20"/>
      <w:szCs w:val="20"/>
      <w:lang w:eastAsia="es-ES"/>
    </w:rPr>
  </w:style>
  <w:style w:type="paragraph" w:styleId="Parrafo" w:customStyle="1">
    <w:name w:val="parrafo"/>
    <w:basedOn w:val="Normal"/>
    <w:qFormat/>
    <w:rsid w:val="00141271"/>
    <w:pPr>
      <w:spacing w:beforeAutospacing="1" w:afterAutospacing="1"/>
    </w:pPr>
    <w:rPr>
      <w:rFonts w:ascii="Times" w:hAnsi="Times" w:eastAsia="" w:eastAsiaTheme="minorEastAsia"/>
      <w:sz w:val="20"/>
      <w:szCs w:val="20"/>
      <w:lang w:eastAsia="es-ES"/>
    </w:rPr>
  </w:style>
  <w:style w:type="paragraph" w:styleId="BalloonText">
    <w:name w:val="Balloon Text"/>
    <w:basedOn w:val="Normal"/>
    <w:link w:val="TextodegloboCar"/>
    <w:uiPriority w:val="99"/>
    <w:semiHidden/>
    <w:unhideWhenUsed/>
    <w:qFormat/>
    <w:rsid w:val="00177ff0"/>
    <w:pPr/>
    <w:rPr>
      <w:rFonts w:ascii="Lucida Grande" w:hAnsi="Lucida Grande" w:eastAsia="" w:cs="Lucida Grande" w:eastAsiaTheme="minorEastAsia"/>
      <w:sz w:val="18"/>
      <w:szCs w:val="18"/>
      <w:lang w:eastAsia="es-ES"/>
    </w:rPr>
  </w:style>
  <w:style w:type="paragraph" w:styleId="Encabezamiento">
    <w:name w:val="Encabezamiento"/>
    <w:basedOn w:val="Normal"/>
    <w:link w:val="EncabezadoCar"/>
    <w:uiPriority w:val="99"/>
    <w:unhideWhenUsed/>
    <w:rsid w:val="00010f6f"/>
    <w:pPr>
      <w:tabs>
        <w:tab w:val="center" w:pos="4419" w:leader="none"/>
        <w:tab w:val="right" w:pos="8838" w:leader="none"/>
      </w:tabs>
    </w:pPr>
    <w:rPr>
      <w:rFonts w:eastAsia="" w:eastAsiaTheme="minorEastAsia"/>
      <w:lang w:eastAsia="es-ES"/>
    </w:rPr>
  </w:style>
  <w:style w:type="paragraph" w:styleId="Cita">
    <w:name w:val="Cita"/>
    <w:basedOn w:val="Normal"/>
    <w:qFormat/>
    <w:pPr/>
    <w:rPr/>
  </w:style>
  <w:style w:type="paragraph" w:styleId="Ttulo">
    <w:name w:val="Título"/>
    <w:basedOn w:val="Encabezado"/>
    <w:pPr/>
    <w:rPr/>
  </w:style>
  <w:style w:type="paragraph" w:styleId="Subttulo">
    <w:name w:val="Subtítulo"/>
    <w:basedOn w:val="Encabezado"/>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39"/>
    <w:rsid w:val="009c046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Estilo1">
    <w:name w:val="Estilo1"/>
    <w:basedOn w:val="Tablanormal"/>
    <w:uiPriority w:val="99"/>
    <w:qFormat/>
    <w:rsid w:val="00d37290"/>
    <w:tblPr>
      <w:tblInd w:w="0" w:type="dxa"/>
      <w:tblCellMar>
        <w:top w:w="0" w:type="dxa"/>
        <w:left w:w="108" w:type="dxa"/>
        <w:bottom w:w="0" w:type="dxa"/>
        <w:right w:w="108" w:type="dxa"/>
      </w:tblCellMar>
    </w:tblPr>
    <w:tcPr>
      <w:shd w:val="clear" w:color="auto" w:fill="FFFFFF" w:themeFill="background1"/>
    </w:tc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LibreOffice/5.0.0.5$Windows_x86 LibreOffice_project/1b1a90865e348b492231e1c451437d7a15bb262b</Application>
  <Paragraphs>139</Paragraphs>
  <Company>Comunidad de Madrid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2020-10-20T08:00:00Z</dcterms:created>
  <dc:creator>Beatriz Sánchez Fernández</dc:creator>
  <dc:language>es-ES</dc:language>
  <dcterms:modified xsi:type="dcterms:W3CDTF">2021-09-28T20:34:32Z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Comunidad de Madrid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