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395"/>
        <w:gridCol w:w="2115"/>
        <w:gridCol w:w="2752"/>
        <w:gridCol w:w="561"/>
        <w:gridCol w:w="4058"/>
        <w:gridCol w:w="4820"/>
      </w:tblGrid>
      <w:tr w:rsidR="009D157A" w:rsidRPr="0018290A" w:rsidTr="00414E15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D157A" w:rsidRPr="0018290A" w:rsidRDefault="009D157A" w:rsidP="00414E15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  <w:r>
              <w:rPr>
                <w:rFonts w:ascii="Cambria" w:eastAsia="Times New Roman" w:hAnsi="Cambria"/>
                <w:b/>
                <w:bCs/>
              </w:rPr>
              <w:t>º</w:t>
            </w:r>
          </w:p>
          <w:p w:rsidR="009D157A" w:rsidRPr="0018290A" w:rsidRDefault="009D157A" w:rsidP="00414E15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ÁREA:</w:t>
            </w:r>
            <w:r>
              <w:rPr>
                <w:rFonts w:ascii="Cambria" w:eastAsia="Times New Roman" w:hAnsi="Cambria"/>
                <w:b/>
                <w:bCs/>
              </w:rPr>
              <w:t xml:space="preserve"> PLÁSTICA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D157A" w:rsidRPr="009D157A" w:rsidRDefault="009D157A" w:rsidP="009D157A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 w:rsidRPr="009D157A">
              <w:rPr>
                <w:rFonts w:ascii="Cambria" w:eastAsia="Times New Roman" w:hAnsi="Cambria"/>
                <w:b/>
                <w:bCs/>
              </w:rPr>
              <w:t>BLOQUE 1. EDUCACIÓN AUDIOVISUAL</w:t>
            </w:r>
          </w:p>
          <w:p w:rsidR="009D157A" w:rsidRPr="009D157A" w:rsidRDefault="009D157A" w:rsidP="009D157A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                  </w:t>
            </w:r>
            <w:r w:rsidRPr="009D157A">
              <w:rPr>
                <w:rFonts w:ascii="Cambria" w:eastAsia="Times New Roman" w:hAnsi="Cambria"/>
                <w:b/>
                <w:bCs/>
              </w:rPr>
              <w:t>BLOQUE 2. EXPRESIÓN ARTÍSTICA</w:t>
            </w:r>
          </w:p>
          <w:p w:rsidR="009D157A" w:rsidRPr="0018290A" w:rsidRDefault="009D157A" w:rsidP="009D157A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                  </w:t>
            </w:r>
            <w:r w:rsidRPr="009D157A">
              <w:rPr>
                <w:rFonts w:ascii="Cambria" w:eastAsia="Times New Roman" w:hAnsi="Cambria"/>
                <w:b/>
                <w:bCs/>
              </w:rPr>
              <w:t>BLOQUE 3. DIBUJO GEOMÉTRICO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9D157A" w:rsidRPr="0018290A" w:rsidRDefault="009D157A" w:rsidP="00414E15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TEMPORALIZACIÓN:</w:t>
            </w:r>
            <w:r>
              <w:rPr>
                <w:rFonts w:ascii="Cambria" w:eastAsia="Times New Roman" w:hAnsi="Cambria"/>
                <w:b/>
                <w:bCs/>
              </w:rPr>
              <w:t xml:space="preserve"> SEGUNDO TRIMESTRE</w:t>
            </w:r>
          </w:p>
        </w:tc>
      </w:tr>
      <w:tr w:rsidR="009D157A" w:rsidRPr="0018290A" w:rsidTr="00414E15">
        <w:trPr>
          <w:trHeight w:val="524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18290A">
              <w:rPr>
                <w:rFonts w:eastAsia="Times New Roman" w:cs="Calibri"/>
                <w:b/>
                <w:bCs/>
              </w:rPr>
              <w:t>OBJETIVOS ETAPA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CONTENIDOS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CP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ESTÁNDARES APRENDIZAJE</w:t>
            </w:r>
          </w:p>
        </w:tc>
      </w:tr>
      <w:tr w:rsidR="009D157A" w:rsidRPr="0018290A" w:rsidTr="00414E15">
        <w:trPr>
          <w:trHeight w:val="1266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P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Proporción, tamaño y composición de figuras representadas en un escenario.</w:t>
            </w:r>
          </w:p>
          <w:p w:rsidR="009D157A" w:rsidRP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Análisis de diversas obras de arte de autores internacionalmente reconocidos para inspirar sus trabajos.</w:t>
            </w:r>
          </w:p>
          <w:p w:rsidR="009D157A" w:rsidRP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Trazo de un triángulo inscrito en una circunferencia dividiéndola en seis partes manejando la regla y el compás.</w:t>
            </w:r>
          </w:p>
          <w:p w:rsidR="009D157A" w:rsidRP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Realización de la mediatriz de un segmento para recrear el símbolo de un logotipo.</w:t>
            </w:r>
          </w:p>
          <w:p w:rsidR="009D157A" w:rsidRP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Empleo del color, las luces y las sombras para obtener sensación de profundidad en un dibujo.</w:t>
            </w:r>
          </w:p>
          <w:p w:rsidR="009D157A" w:rsidRPr="009D157A" w:rsidRDefault="009D157A" w:rsidP="002275BC">
            <w:pPr>
              <w:spacing w:after="0" w:line="240" w:lineRule="auto"/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Utilización del color con fines expresivos (colores cá</w:t>
            </w:r>
            <w:r w:rsidR="002275BC">
              <w:rPr>
                <w:sz w:val="20"/>
                <w:szCs w:val="20"/>
              </w:rPr>
              <w:t>lidos y fríos y su simbología).</w:t>
            </w:r>
          </w:p>
          <w:p w:rsidR="009D157A" w:rsidRP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Valoración del cuidado y uso adecuado de los materiales de dibujo técnico y plástico.</w:t>
            </w:r>
          </w:p>
          <w:p w:rsidR="009D157A" w:rsidRP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•</w:t>
            </w:r>
            <w:r w:rsidRPr="009D157A">
              <w:rPr>
                <w:sz w:val="20"/>
                <w:szCs w:val="20"/>
              </w:rPr>
              <w:tab/>
              <w:t>Muestra curiosidad por conocer y especializarse en nuevas técnicas artísticas.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E08D8" w:rsidRPr="005E08D8" w:rsidRDefault="005E08D8" w:rsidP="005E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E08D8">
              <w:rPr>
                <w:sz w:val="20"/>
                <w:szCs w:val="20"/>
              </w:rPr>
              <w:t>AA</w:t>
            </w:r>
          </w:p>
          <w:p w:rsidR="005E08D8" w:rsidRPr="005E08D8" w:rsidRDefault="005E08D8" w:rsidP="005E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E08D8">
              <w:rPr>
                <w:sz w:val="20"/>
                <w:szCs w:val="20"/>
              </w:rPr>
              <w:t>CEC</w:t>
            </w:r>
          </w:p>
          <w:p w:rsidR="009D157A" w:rsidRDefault="005E08D8" w:rsidP="005E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E08D8">
              <w:rPr>
                <w:sz w:val="20"/>
                <w:szCs w:val="20"/>
              </w:rPr>
              <w:t>IE</w:t>
            </w:r>
          </w:p>
          <w:p w:rsidR="005E08D8" w:rsidRPr="005E08D8" w:rsidRDefault="005E08D8" w:rsidP="005E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E08D8">
              <w:rPr>
                <w:sz w:val="20"/>
                <w:szCs w:val="20"/>
              </w:rPr>
              <w:t>CMCT</w:t>
            </w:r>
          </w:p>
          <w:p w:rsidR="005E08D8" w:rsidRPr="005E08D8" w:rsidRDefault="005E08D8" w:rsidP="005E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08D8" w:rsidRPr="005E08D8" w:rsidRDefault="005E08D8" w:rsidP="005E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08D8" w:rsidRPr="009D157A" w:rsidRDefault="005E08D8" w:rsidP="005E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P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</w:p>
          <w:p w:rsidR="009D157A" w:rsidRPr="009D157A" w:rsidRDefault="002275BC" w:rsidP="009D15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B1-1</w:t>
            </w:r>
            <w:r w:rsidR="009D157A" w:rsidRPr="009D157A">
              <w:rPr>
                <w:sz w:val="20"/>
                <w:szCs w:val="20"/>
              </w:rPr>
              <w:t>. Aproximarse a la lectura, análisis e interpretación del arte y las imágenes fijas y en movimiento en sus contextos culturales e históricos, comprendiendo de manera crítica su significado y función social y siendo capaz de elaborar imágenes nuevas a partir de los conocimientos adquiridos.</w:t>
            </w:r>
          </w:p>
          <w:p w:rsidR="009D157A" w:rsidRP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B2-2. Representar de forma personal ideas, acciones y situaciones valiéndose de los elementos que configuran el lenguaje visual.</w:t>
            </w:r>
          </w:p>
          <w:p w:rsidR="009D157A" w:rsidRP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B2-3. Realizar producciones plásticas siguiendo pautas elementales del proceso creativo, experimentando, reconociendo y diferenciando la expresividad de los distintos materiales y técnicas pictóricas y eligiendo las más adecuadas para la r</w:t>
            </w:r>
            <w:r w:rsidR="002275BC">
              <w:rPr>
                <w:sz w:val="20"/>
                <w:szCs w:val="20"/>
              </w:rPr>
              <w:t>ealización de la obra planeada.</w:t>
            </w:r>
          </w:p>
          <w:p w:rsidR="009D157A" w:rsidRPr="009D157A" w:rsidRDefault="002275BC" w:rsidP="009D15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B2-4</w:t>
            </w:r>
            <w:r w:rsidR="009D157A" w:rsidRPr="009D157A">
              <w:rPr>
                <w:sz w:val="20"/>
                <w:szCs w:val="20"/>
              </w:rPr>
              <w:t>. Conocer las manifestaciones artísticas más significativas que forman parte del patrimonio artístico y cultural, adquiriendo actitudes de respeto y valoración de dicho patrimonio.</w:t>
            </w:r>
          </w:p>
          <w:p w:rsid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  <w:r w:rsidRPr="009D157A">
              <w:rPr>
                <w:sz w:val="20"/>
                <w:szCs w:val="20"/>
              </w:rPr>
              <w:t>B3-1. Identificar conceptos geométricos en la realidad que rodea al alumno relacionándolos con los conceptos geométricos contemplados en el área de matemáticas con la aplicación gráfica de los mismos.</w:t>
            </w:r>
          </w:p>
          <w:p w:rsidR="009D157A" w:rsidRPr="009D157A" w:rsidRDefault="009D157A" w:rsidP="009D15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Default="009D157A" w:rsidP="009D157A">
            <w:pPr>
              <w:spacing w:after="0" w:line="240" w:lineRule="auto"/>
            </w:pPr>
            <w:r>
              <w:t>B2-2.2. Conoce la simbología de los colores fríos y cálidos y aplica dichos conocimientos para transmitir diferentes sensaciones en las composiciones plásticas que realiza.</w:t>
            </w:r>
          </w:p>
          <w:p w:rsidR="009D157A" w:rsidRDefault="002275BC" w:rsidP="009D157A">
            <w:pPr>
              <w:spacing w:after="0" w:line="240" w:lineRule="auto"/>
            </w:pPr>
            <w:r>
              <w:t>B2-2.3</w:t>
            </w:r>
            <w:r w:rsidR="009D157A">
              <w:t>. Organiza el espacio de sus producciones bidimensionales utilizando conceptos básicos de composición, equilibrio y proporción.</w:t>
            </w:r>
          </w:p>
          <w:p w:rsidR="009D157A" w:rsidRDefault="002275BC" w:rsidP="009D157A">
            <w:pPr>
              <w:spacing w:after="0" w:line="240" w:lineRule="auto"/>
            </w:pPr>
            <w:r>
              <w:t>B2-2.4</w:t>
            </w:r>
            <w:r w:rsidR="009D157A">
              <w:t>. Distingue el tema o género de obras plásticas.</w:t>
            </w:r>
          </w:p>
          <w:p w:rsidR="009D157A" w:rsidRDefault="009D157A" w:rsidP="009D157A">
            <w:pPr>
              <w:spacing w:after="0" w:line="240" w:lineRule="auto"/>
            </w:pPr>
            <w:r>
              <w:t>B2-3.1. Utiliza las técnicas pictóricas más adecuadas para sus creaciones, manejando los materiales e instrumentos de manera adecuada y cuidando el material y el espacio de uso.</w:t>
            </w:r>
          </w:p>
          <w:p w:rsidR="009D157A" w:rsidRDefault="009D157A" w:rsidP="009D157A">
            <w:pPr>
              <w:spacing w:after="0" w:line="240" w:lineRule="auto"/>
            </w:pPr>
            <w:r>
              <w:t>B2-4.1. Organiza y planea su propio proceso creativo partiendo de la idea, recogiendo información bibliográfica, de los medios de comunicación o de Internet, desarrollándola en bocetos y eligiendo los que mejor se adecúan a sus propósitos en la obra final, sin utilizar elementos estereotipados, siendo capaz de compartir con otros alumnos el proceso y el producto final obtenido.</w:t>
            </w:r>
          </w:p>
          <w:p w:rsidR="009D157A" w:rsidRDefault="009D157A" w:rsidP="009D157A">
            <w:pPr>
              <w:spacing w:after="0" w:line="240" w:lineRule="auto"/>
            </w:pPr>
            <w:r>
              <w:t>B2-5.1. Confecciona obras tridimensionales con diferentes materiales planificando el proceso y eligiendo la solución más adecuada a sus propósitos en su producción final.</w:t>
            </w:r>
          </w:p>
          <w:p w:rsidR="009D157A" w:rsidRDefault="009D157A" w:rsidP="009D157A">
            <w:pPr>
              <w:spacing w:after="0" w:line="240" w:lineRule="auto"/>
            </w:pPr>
            <w:r>
              <w:t>B2-6.1. Reconoce, respeta y valora las manifestaciones artísticas más importantes del patrimonio cultural y artístico español, especialmente aquellas que han sido declaradas patrimonio de la humanidad.</w:t>
            </w:r>
          </w:p>
          <w:p w:rsidR="009D157A" w:rsidRDefault="009D157A" w:rsidP="009D157A">
            <w:pPr>
              <w:spacing w:after="0" w:line="240" w:lineRule="auto"/>
            </w:pPr>
            <w:r>
              <w:t>B3-1.5. Calcula gráficamente la mediatriz de un segmento utilizando la regla y el compás.</w:t>
            </w:r>
          </w:p>
          <w:p w:rsidR="009D157A" w:rsidRDefault="009D157A" w:rsidP="009D157A">
            <w:pPr>
              <w:spacing w:after="0" w:line="240" w:lineRule="auto"/>
            </w:pPr>
            <w:r>
              <w:lastRenderedPageBreak/>
              <w:t>B3-1.7. Divide la circunferencia en dos, tres, cuatro y seis parte iguales utilizando los materiales propios del dibujo técnico.</w:t>
            </w:r>
          </w:p>
          <w:p w:rsidR="009D157A" w:rsidRDefault="009D157A" w:rsidP="009D157A">
            <w:pPr>
              <w:spacing w:after="0" w:line="240" w:lineRule="auto"/>
            </w:pPr>
            <w:r>
              <w:t>B3-2.1. Conoce y aprecia el resultado de la utilización correcta de los instrumentos de dibujo valorando la precisión en los resultados.</w:t>
            </w:r>
          </w:p>
          <w:p w:rsidR="009D157A" w:rsidRPr="0018290A" w:rsidRDefault="009D157A" w:rsidP="009D157A">
            <w:pPr>
              <w:spacing w:after="0" w:line="240" w:lineRule="auto"/>
            </w:pPr>
          </w:p>
        </w:tc>
      </w:tr>
    </w:tbl>
    <w:p w:rsidR="009D157A" w:rsidRDefault="009D157A" w:rsidP="009D157A"/>
    <w:p w:rsidR="009D157A" w:rsidRDefault="009D157A" w:rsidP="009D157A">
      <w:r>
        <w:br w:type="page"/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515"/>
        <w:gridCol w:w="3884"/>
        <w:gridCol w:w="3113"/>
        <w:gridCol w:w="772"/>
        <w:gridCol w:w="3885"/>
      </w:tblGrid>
      <w:tr w:rsidR="009D157A" w:rsidRPr="0018290A" w:rsidTr="00414E15">
        <w:tc>
          <w:tcPr>
            <w:tcW w:w="3369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D157A" w:rsidRPr="0018290A" w:rsidRDefault="009D157A" w:rsidP="00414E15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</w:p>
          <w:p w:rsidR="009D157A" w:rsidRPr="0018290A" w:rsidRDefault="009D157A" w:rsidP="00414E15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</w:p>
        </w:tc>
        <w:tc>
          <w:tcPr>
            <w:tcW w:w="7512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D157A" w:rsidRPr="0018290A" w:rsidRDefault="009D157A" w:rsidP="00414E15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</w:p>
        </w:tc>
        <w:tc>
          <w:tcPr>
            <w:tcW w:w="4657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9D157A" w:rsidRPr="0018290A" w:rsidRDefault="009D157A" w:rsidP="00414E15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TEMPORALIZACIÓN:</w:t>
            </w:r>
          </w:p>
          <w:p w:rsidR="009D157A" w:rsidRPr="0018290A" w:rsidRDefault="009D157A" w:rsidP="00414E1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9D157A" w:rsidRPr="0018290A" w:rsidTr="00414E15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Diseño de actividades: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</w:pPr>
          </w:p>
        </w:tc>
      </w:tr>
      <w:tr w:rsidR="009D157A" w:rsidRPr="0018290A" w:rsidTr="00414E15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Orientaciones metodológicas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Modelo metodológico</w:t>
            </w:r>
          </w:p>
          <w:p w:rsidR="009D157A" w:rsidRPr="0018290A" w:rsidRDefault="009D157A" w:rsidP="00414E15">
            <w:pPr>
              <w:spacing w:after="0" w:line="240" w:lineRule="auto"/>
              <w:jc w:val="both"/>
            </w:pPr>
          </w:p>
          <w:p w:rsidR="009D157A" w:rsidRDefault="009D157A" w:rsidP="009D157A">
            <w:pPr>
              <w:spacing w:after="0" w:line="240" w:lineRule="auto"/>
              <w:jc w:val="both"/>
            </w:pPr>
            <w:r>
              <w:t> Modelo discursivo/expositivo.</w:t>
            </w:r>
          </w:p>
          <w:p w:rsidR="009D157A" w:rsidRDefault="009D157A" w:rsidP="009D157A">
            <w:pPr>
              <w:spacing w:after="0" w:line="240" w:lineRule="auto"/>
              <w:jc w:val="both"/>
            </w:pPr>
            <w:r>
              <w:t> Modelo experiencial.</w:t>
            </w:r>
          </w:p>
          <w:p w:rsidR="009D157A" w:rsidRDefault="009D157A" w:rsidP="009D157A">
            <w:pPr>
              <w:spacing w:after="0" w:line="240" w:lineRule="auto"/>
              <w:jc w:val="both"/>
            </w:pPr>
            <w:r>
              <w:t> Talleres.</w:t>
            </w:r>
          </w:p>
          <w:p w:rsidR="009D157A" w:rsidRDefault="009D157A" w:rsidP="009D157A">
            <w:pPr>
              <w:spacing w:after="0" w:line="240" w:lineRule="auto"/>
              <w:jc w:val="both"/>
            </w:pPr>
            <w:r>
              <w:t> Aprendizaje cooperativo.</w:t>
            </w:r>
          </w:p>
          <w:p w:rsidR="009D157A" w:rsidRDefault="009D157A" w:rsidP="009D157A">
            <w:pPr>
              <w:spacing w:after="0" w:line="240" w:lineRule="auto"/>
              <w:jc w:val="both"/>
            </w:pPr>
            <w:r>
              <w:t> Trabajo por tareas.</w:t>
            </w:r>
          </w:p>
          <w:p w:rsidR="009D157A" w:rsidRDefault="009D157A" w:rsidP="009D157A">
            <w:pPr>
              <w:spacing w:after="0" w:line="240" w:lineRule="auto"/>
              <w:jc w:val="both"/>
            </w:pPr>
            <w:r>
              <w:t> Trabajo por proyectos.</w:t>
            </w:r>
          </w:p>
          <w:p w:rsidR="009D157A" w:rsidRPr="0018290A" w:rsidRDefault="009D157A" w:rsidP="009D157A">
            <w:pPr>
              <w:spacing w:after="0" w:line="240" w:lineRule="auto"/>
              <w:jc w:val="both"/>
            </w:pPr>
            <w:r>
              <w:t> Otros.</w:t>
            </w: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Procedimientos metodológicos</w:t>
            </w:r>
          </w:p>
          <w:p w:rsidR="009D157A" w:rsidRPr="0018290A" w:rsidRDefault="009D157A" w:rsidP="00414E15">
            <w:pPr>
              <w:spacing w:after="0" w:line="240" w:lineRule="auto"/>
            </w:pPr>
          </w:p>
          <w:p w:rsidR="009D157A" w:rsidRPr="0018290A" w:rsidRDefault="009D157A" w:rsidP="009D157A">
            <w:pPr>
              <w:pStyle w:val="Prrafodelista"/>
              <w:spacing w:after="0" w:line="240" w:lineRule="auto"/>
              <w:jc w:val="both"/>
            </w:pPr>
          </w:p>
          <w:p w:rsidR="009D157A" w:rsidRDefault="009D157A" w:rsidP="009D157A">
            <w:pPr>
              <w:spacing w:after="0" w:line="240" w:lineRule="auto"/>
            </w:pPr>
            <w:r>
              <w:t> Actividad y experimentación.</w:t>
            </w:r>
          </w:p>
          <w:p w:rsidR="009D157A" w:rsidRDefault="009D157A" w:rsidP="009D157A">
            <w:pPr>
              <w:spacing w:after="0" w:line="240" w:lineRule="auto"/>
            </w:pPr>
            <w:r>
              <w:t> Participación.</w:t>
            </w:r>
          </w:p>
          <w:p w:rsidR="009D157A" w:rsidRDefault="009D157A" w:rsidP="009D157A">
            <w:pPr>
              <w:spacing w:after="0" w:line="240" w:lineRule="auto"/>
            </w:pPr>
            <w:r>
              <w:t> Motivación.</w:t>
            </w:r>
          </w:p>
          <w:p w:rsidR="009D157A" w:rsidRDefault="009D157A" w:rsidP="009D157A">
            <w:pPr>
              <w:spacing w:after="0" w:line="240" w:lineRule="auto"/>
            </w:pPr>
            <w:r>
              <w:t> Personalización.</w:t>
            </w:r>
          </w:p>
          <w:p w:rsidR="009D157A" w:rsidRDefault="009D157A" w:rsidP="009D157A">
            <w:pPr>
              <w:spacing w:after="0" w:line="240" w:lineRule="auto"/>
            </w:pPr>
            <w:r>
              <w:t> Inclusión.</w:t>
            </w:r>
          </w:p>
          <w:p w:rsidR="009D157A" w:rsidRDefault="009D157A" w:rsidP="009D157A">
            <w:pPr>
              <w:spacing w:after="0" w:line="240" w:lineRule="auto"/>
            </w:pPr>
            <w:r>
              <w:t> Interacción.</w:t>
            </w:r>
          </w:p>
          <w:p w:rsidR="009D157A" w:rsidRDefault="009D157A" w:rsidP="009D157A">
            <w:pPr>
              <w:spacing w:after="0" w:line="240" w:lineRule="auto"/>
            </w:pPr>
            <w:r>
              <w:t> Significatividad.</w:t>
            </w:r>
          </w:p>
          <w:p w:rsidR="009D157A" w:rsidRDefault="009D157A" w:rsidP="009D157A">
            <w:pPr>
              <w:spacing w:after="0" w:line="240" w:lineRule="auto"/>
            </w:pPr>
            <w:r>
              <w:t> Funcionalidad.</w:t>
            </w:r>
          </w:p>
          <w:p w:rsidR="009D157A" w:rsidRDefault="009D157A" w:rsidP="009D157A">
            <w:pPr>
              <w:spacing w:after="0" w:line="240" w:lineRule="auto"/>
            </w:pPr>
            <w:r>
              <w:t> Globalización.</w:t>
            </w:r>
          </w:p>
          <w:p w:rsidR="009D157A" w:rsidRDefault="009D157A" w:rsidP="009D157A">
            <w:pPr>
              <w:spacing w:after="0" w:line="240" w:lineRule="auto"/>
            </w:pPr>
            <w:r>
              <w:t> Evaluación formativa.</w:t>
            </w:r>
          </w:p>
          <w:p w:rsidR="009D157A" w:rsidRPr="0018290A" w:rsidRDefault="009D157A" w:rsidP="009D157A">
            <w:pPr>
              <w:spacing w:after="0" w:line="240" w:lineRule="auto"/>
            </w:pPr>
            <w:r>
              <w:t> Otros.</w:t>
            </w: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Agrupamientos</w:t>
            </w: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t> Tareas individuales.</w:t>
            </w: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t> Agrupamiento flexible.</w:t>
            </w: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t> Parejas.</w:t>
            </w: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t> Pequeño grupo.</w:t>
            </w: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t> Gran grupo.</w:t>
            </w: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t xml:space="preserve"> Grupo </w:t>
            </w:r>
            <w:proofErr w:type="spellStart"/>
            <w:r>
              <w:t>interclase</w:t>
            </w:r>
            <w:proofErr w:type="spellEnd"/>
            <w:r>
              <w:t>.</w:t>
            </w:r>
          </w:p>
          <w:p w:rsidR="009D157A" w:rsidRPr="0018290A" w:rsidRDefault="005E08D8" w:rsidP="005E08D8">
            <w:pPr>
              <w:spacing w:after="0" w:line="240" w:lineRule="auto"/>
              <w:jc w:val="both"/>
            </w:pPr>
            <w:r>
              <w:t> Otros.</w:t>
            </w:r>
          </w:p>
        </w:tc>
      </w:tr>
      <w:tr w:rsidR="009D157A" w:rsidRPr="0018290A" w:rsidTr="00414E15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Contenidos transversales: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5E08D8" w:rsidRDefault="005E08D8" w:rsidP="005E08D8">
            <w:pPr>
              <w:spacing w:after="0" w:line="240" w:lineRule="auto"/>
            </w:pPr>
            <w:r>
              <w:t>EDUCACIÓN EN VALORES</w:t>
            </w:r>
            <w:r>
              <w:tab/>
            </w:r>
          </w:p>
          <w:p w:rsidR="005E08D8" w:rsidRDefault="005E08D8" w:rsidP="005E08D8">
            <w:pPr>
              <w:spacing w:after="0" w:line="240" w:lineRule="auto"/>
            </w:pPr>
            <w:r>
              <w:t>•</w:t>
            </w:r>
            <w:r>
              <w:tab/>
              <w:t>El desarrollo personal: la responsabilidad en relación con el consumo.</w:t>
            </w:r>
          </w:p>
          <w:p w:rsidR="005E08D8" w:rsidRDefault="005E08D8" w:rsidP="005E08D8">
            <w:pPr>
              <w:spacing w:after="0" w:line="240" w:lineRule="auto"/>
            </w:pPr>
            <w:r>
              <w:t>•</w:t>
            </w:r>
            <w:r>
              <w:tab/>
              <w:t>El desarrollo personal: la autoestima, las cualidades personales.</w:t>
            </w:r>
          </w:p>
          <w:p w:rsidR="005E08D8" w:rsidRDefault="005E08D8" w:rsidP="005E08D8">
            <w:pPr>
              <w:spacing w:after="0" w:line="240" w:lineRule="auto"/>
            </w:pPr>
            <w:r>
              <w:t>•</w:t>
            </w:r>
            <w:r>
              <w:tab/>
              <w:t>El desarrollo personal: la responsabilidad, la resistencia al fracaso.</w:t>
            </w:r>
          </w:p>
          <w:p w:rsidR="005E08D8" w:rsidRDefault="005E08D8" w:rsidP="005E08D8">
            <w:pPr>
              <w:spacing w:after="0" w:line="240" w:lineRule="auto"/>
            </w:pPr>
            <w:r>
              <w:t>•</w:t>
            </w:r>
            <w:r>
              <w:tab/>
              <w:t>El desarrollo personal: el sentido, las motivaciones.</w:t>
            </w:r>
          </w:p>
          <w:p w:rsidR="005E08D8" w:rsidRDefault="005E08D8" w:rsidP="005E08D8">
            <w:pPr>
              <w:spacing w:after="0" w:line="240" w:lineRule="auto"/>
            </w:pPr>
            <w:r>
              <w:t>•</w:t>
            </w:r>
            <w:r>
              <w:tab/>
              <w:t>Valores sociales, cívicos y solidarios: la responsabilidad colectiva, el interés del entorno.</w:t>
            </w: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</w:tc>
      </w:tr>
      <w:tr w:rsidR="009D157A" w:rsidRPr="0018290A" w:rsidTr="00414E15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proofErr w:type="spellStart"/>
            <w:r w:rsidRPr="0018290A">
              <w:rPr>
                <w:rFonts w:ascii="Cambria" w:eastAsia="Times New Roman" w:hAnsi="Cambria"/>
                <w:b/>
                <w:bCs/>
              </w:rPr>
              <w:t>T.I.C.s</w:t>
            </w:r>
            <w:proofErr w:type="spellEnd"/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</w:tc>
      </w:tr>
      <w:tr w:rsidR="009D157A" w:rsidRPr="0018290A" w:rsidTr="00414E15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Recursos  para la evaluación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 de evaluación</w:t>
            </w: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lastRenderedPageBreak/>
              <w:t> Observación directa del trabajo diario.</w:t>
            </w: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t> Análisis y valoración de tareas especialmente creadas para la evaluación.</w:t>
            </w: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t> Valoración cuantitativa del avance individual (calificaciones).</w:t>
            </w: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t> Valoración cualitativa del avance individual (anotaciones y puntualizaciones).</w:t>
            </w: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t> Valoración cuantitativa del avance colectivo.</w:t>
            </w:r>
          </w:p>
          <w:p w:rsidR="005E08D8" w:rsidRDefault="005E08D8" w:rsidP="005E08D8">
            <w:pPr>
              <w:spacing w:after="0" w:line="240" w:lineRule="auto"/>
              <w:jc w:val="both"/>
            </w:pPr>
            <w:r>
              <w:t> Valoración cualitativa del avance colectivo.</w:t>
            </w:r>
          </w:p>
          <w:p w:rsidR="009D157A" w:rsidRPr="0018290A" w:rsidRDefault="005E08D8" w:rsidP="005E08D8">
            <w:pPr>
              <w:spacing w:after="0" w:line="240" w:lineRule="auto"/>
              <w:jc w:val="both"/>
            </w:pPr>
            <w:r>
              <w:t> Otros.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Default="009D157A" w:rsidP="005E08D8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lastRenderedPageBreak/>
              <w:t>Instrumentos de evaluación</w:t>
            </w:r>
          </w:p>
          <w:p w:rsidR="005E08D8" w:rsidRPr="0018290A" w:rsidRDefault="005E08D8" w:rsidP="005E08D8">
            <w:pPr>
              <w:spacing w:after="0" w:line="240" w:lineRule="auto"/>
              <w:jc w:val="center"/>
              <w:rPr>
                <w:b/>
              </w:rPr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</w:p>
          <w:p w:rsidR="005E08D8" w:rsidRDefault="005E08D8" w:rsidP="005E08D8">
            <w:pPr>
              <w:pStyle w:val="Prrafodelista"/>
              <w:spacing w:after="0" w:line="240" w:lineRule="auto"/>
            </w:pPr>
            <w:r>
              <w:t> Observación directa.</w:t>
            </w:r>
          </w:p>
          <w:p w:rsidR="005E08D8" w:rsidRDefault="005E08D8" w:rsidP="005E08D8">
            <w:pPr>
              <w:pStyle w:val="Prrafodelista"/>
              <w:spacing w:after="0" w:line="240" w:lineRule="auto"/>
            </w:pPr>
            <w:r>
              <w:t> Elemento de diagnóstico: rúbrica del trimestre.</w:t>
            </w:r>
          </w:p>
          <w:p w:rsidR="005E08D8" w:rsidRDefault="005E08D8" w:rsidP="005E08D8">
            <w:pPr>
              <w:pStyle w:val="Prrafodelista"/>
              <w:spacing w:after="0" w:line="240" w:lineRule="auto"/>
            </w:pPr>
            <w:r>
              <w:t> Otros documentos gráficos o textuales.</w:t>
            </w:r>
          </w:p>
          <w:p w:rsidR="005E08D8" w:rsidRDefault="005E08D8" w:rsidP="005E08D8">
            <w:pPr>
              <w:pStyle w:val="Prrafodelista"/>
              <w:spacing w:after="0" w:line="240" w:lineRule="auto"/>
            </w:pPr>
            <w:r>
              <w:t> Debates e intervenciones.</w:t>
            </w:r>
          </w:p>
          <w:p w:rsidR="005E08D8" w:rsidRDefault="005E08D8" w:rsidP="005E08D8">
            <w:pPr>
              <w:pStyle w:val="Prrafodelista"/>
              <w:spacing w:after="0" w:line="240" w:lineRule="auto"/>
            </w:pPr>
            <w:r>
              <w:t> Proyectos personales o grupales.</w:t>
            </w:r>
          </w:p>
          <w:p w:rsidR="005E08D8" w:rsidRDefault="005E08D8" w:rsidP="005E08D8">
            <w:pPr>
              <w:pStyle w:val="Prrafodelista"/>
              <w:spacing w:after="0" w:line="240" w:lineRule="auto"/>
            </w:pPr>
            <w:r>
              <w:t> Representaciones y dramatizaciones.</w:t>
            </w:r>
          </w:p>
          <w:p w:rsidR="005E08D8" w:rsidRDefault="005E08D8" w:rsidP="005E08D8">
            <w:pPr>
              <w:pStyle w:val="Prrafodelista"/>
              <w:spacing w:after="0" w:line="240" w:lineRule="auto"/>
            </w:pPr>
            <w:r>
              <w:t> Elaboraciones multimedia.</w:t>
            </w:r>
          </w:p>
          <w:p w:rsidR="009D157A" w:rsidRPr="0018290A" w:rsidRDefault="005E08D8" w:rsidP="005E08D8">
            <w:pPr>
              <w:pStyle w:val="Prrafodelista"/>
              <w:spacing w:after="0" w:line="240" w:lineRule="auto"/>
            </w:pPr>
            <w:r>
              <w:t> Otros.</w:t>
            </w: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Sistema de calificación</w:t>
            </w:r>
          </w:p>
          <w:p w:rsidR="009D157A" w:rsidRPr="0018290A" w:rsidRDefault="009D157A" w:rsidP="00414E15">
            <w:pPr>
              <w:spacing w:after="0" w:line="240" w:lineRule="auto"/>
              <w:jc w:val="both"/>
            </w:pPr>
          </w:p>
          <w:p w:rsidR="009D157A" w:rsidRPr="0018290A" w:rsidRDefault="005E08D8" w:rsidP="005E08D8">
            <w:pPr>
              <w:spacing w:after="0" w:line="240" w:lineRule="auto"/>
            </w:pPr>
            <w:r w:rsidRPr="005E08D8">
              <w:t>Calificación cualitativa: tendrá como clave para el diagnóstico la rúbrica correspondiente a la unidad mediante la observación directa.</w:t>
            </w:r>
          </w:p>
        </w:tc>
      </w:tr>
      <w:tr w:rsidR="009D157A" w:rsidRPr="0018290A" w:rsidTr="00414E15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Atención a la diversidad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  <w:p w:rsidR="009D157A" w:rsidRPr="0018290A" w:rsidRDefault="009D157A" w:rsidP="00414E15">
            <w:pPr>
              <w:spacing w:after="0" w:line="240" w:lineRule="auto"/>
              <w:jc w:val="center"/>
            </w:pPr>
          </w:p>
        </w:tc>
      </w:tr>
    </w:tbl>
    <w:p w:rsidR="002275BC" w:rsidRDefault="002275BC" w:rsidP="002275BC">
      <w:pPr>
        <w:ind w:left="6372"/>
        <w:jc w:val="center"/>
        <w:rPr>
          <w:sz w:val="36"/>
          <w:szCs w:val="36"/>
        </w:rPr>
      </w:pPr>
    </w:p>
    <w:p w:rsidR="009D157A" w:rsidRPr="002275BC" w:rsidRDefault="009D157A" w:rsidP="002275BC">
      <w:pPr>
        <w:ind w:left="6372"/>
        <w:jc w:val="center"/>
      </w:pPr>
      <w:r>
        <w:rPr>
          <w:sz w:val="36"/>
          <w:szCs w:val="36"/>
        </w:rPr>
        <w:t>OBJETIVOS DE LA ETAPA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Adquirir en, al menos una lengua extranjera, la competencia comunicativa básica que les permita expresar y comprender mensajes sencillos y desenvolverse en situaciones cotidianas.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los aspectos fundamentales de las Ciencias de la Naturaleza, las Ciencias Sociales, la Geografía, la Historia y la Cultura.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Valorar la higiene y la salud, conocer y respetar el cuerpo humano, y utilizar la educación física y el deporte como medios para favorecer el desarrollo personal y social.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9D157A" w:rsidRDefault="009D157A" w:rsidP="009D157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2275BC" w:rsidRDefault="009D157A" w:rsidP="002275B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p w:rsidR="002275BC" w:rsidRDefault="002275BC" w:rsidP="002275BC">
      <w:pPr>
        <w:pStyle w:val="Prrafodelista"/>
        <w:jc w:val="center"/>
        <w:rPr>
          <w:sz w:val="36"/>
          <w:szCs w:val="36"/>
        </w:rPr>
      </w:pPr>
    </w:p>
    <w:p w:rsidR="009D157A" w:rsidRPr="002275BC" w:rsidRDefault="009D157A" w:rsidP="002275BC">
      <w:pPr>
        <w:pStyle w:val="Prrafodelista"/>
        <w:jc w:val="center"/>
        <w:rPr>
          <w:sz w:val="24"/>
          <w:szCs w:val="24"/>
        </w:rPr>
      </w:pPr>
      <w:r w:rsidRPr="002275BC">
        <w:rPr>
          <w:sz w:val="36"/>
          <w:szCs w:val="36"/>
        </w:rPr>
        <w:t>COMPETENCIAS</w:t>
      </w:r>
    </w:p>
    <w:p w:rsidR="009D157A" w:rsidRDefault="009D157A" w:rsidP="002275B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9D157A" w:rsidRDefault="009D157A" w:rsidP="002275B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Comunicación matemática y competencias básicas en ciencia y tecnología.</w:t>
      </w:r>
    </w:p>
    <w:p w:rsidR="009D157A" w:rsidRDefault="009D157A" w:rsidP="002275B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9D157A" w:rsidRDefault="009D157A" w:rsidP="002275B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9D157A" w:rsidRDefault="009D157A" w:rsidP="002275B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9D157A" w:rsidRDefault="009D157A" w:rsidP="002275B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Sentido de iniciativa y espíritu emprendedor.</w:t>
      </w:r>
    </w:p>
    <w:p w:rsidR="009D157A" w:rsidRPr="003C45F7" w:rsidRDefault="009D157A" w:rsidP="002275B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9A5C80" w:rsidRDefault="009A5C80" w:rsidP="002275BC"/>
    <w:sectPr w:rsidR="009A5C80" w:rsidSect="00414E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744"/>
    <w:multiLevelType w:val="hybridMultilevel"/>
    <w:tmpl w:val="F5F0B0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D157A"/>
    <w:rsid w:val="002275BC"/>
    <w:rsid w:val="003D3E53"/>
    <w:rsid w:val="00414E15"/>
    <w:rsid w:val="005E08D8"/>
    <w:rsid w:val="009A5C80"/>
    <w:rsid w:val="009D157A"/>
    <w:rsid w:val="00A9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7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Propietario</cp:lastModifiedBy>
  <cp:revision>2</cp:revision>
  <dcterms:created xsi:type="dcterms:W3CDTF">2020-10-22T10:45:00Z</dcterms:created>
  <dcterms:modified xsi:type="dcterms:W3CDTF">2020-10-22T10:45:00Z</dcterms:modified>
</cp:coreProperties>
</file>