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4562FE">
              <w:rPr>
                <w:rFonts w:ascii="Arial Hebrew Scholar" w:hAnsi="Arial Hebrew Scholar" w:cs="Arial Hebrew Scholar"/>
                <w:b/>
                <w:szCs w:val="28"/>
              </w:rPr>
              <w:t xml:space="preserve"> 2020-21. 4º Primaria.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4562FE">
              <w:rPr>
                <w:rFonts w:ascii="Arial Hebrew Scholar" w:hAnsi="Arial Hebrew Scholar" w:cs="Arial Hebrew Scholar"/>
                <w:b/>
                <w:szCs w:val="28"/>
              </w:rPr>
              <w:t xml:space="preserve"> Nº 5. La Circulación.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4562FE">
              <w:rPr>
                <w:rFonts w:ascii="Arial Hebrew Scholar" w:hAnsi="Arial Hebrew Scholar" w:cs="Arial Hebrew Scholar"/>
                <w:b/>
                <w:szCs w:val="28"/>
              </w:rPr>
              <w:t>Primera quincena febrero.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406F2" w:rsidTr="00D43B84">
        <w:trPr>
          <w:trHeight w:val="688"/>
        </w:trPr>
        <w:tc>
          <w:tcPr>
            <w:tcW w:w="2063" w:type="dxa"/>
          </w:tcPr>
          <w:p w:rsidR="001406F2" w:rsidRPr="00A6553B" w:rsidRDefault="001406F2" w:rsidP="001406F2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1406F2" w:rsidRPr="00A6553B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Comunicación oral y escrita de información recabada de textos e imágenes simples para demostrar su comprensión.</w:t>
            </w:r>
          </w:p>
          <w:p w:rsidR="001406F2" w:rsidRPr="00A6553B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del vocabulario 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adquirido en sus exposiciones y trabajos de clase.</w:t>
            </w:r>
          </w:p>
          <w:p w:rsidR="001406F2" w:rsidRPr="00A6553B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1406F2" w:rsidRPr="00A6553B" w:rsidRDefault="001406F2" w:rsidP="001406F2">
            <w:pPr>
              <w:pStyle w:val="Prrafodelista1"/>
              <w:numPr>
                <w:ilvl w:val="0"/>
                <w:numId w:val="12"/>
              </w:numPr>
              <w:suppressAutoHyphens w:val="0"/>
              <w:autoSpaceDN/>
              <w:spacing w:after="106" w:line="260" w:lineRule="exact"/>
              <w:ind w:left="284" w:hanging="284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2064" w:type="dxa"/>
            <w:gridSpan w:val="2"/>
          </w:tcPr>
          <w:p w:rsidR="00E05D09" w:rsidRPr="00A6553B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B1-1.</w:t>
            </w:r>
          </w:p>
          <w:p w:rsidR="00E05D09" w:rsidRPr="00A6553B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E05D09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E05D09" w:rsidRPr="00A6553B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1406F2" w:rsidRDefault="00E05D09" w:rsidP="00E05D09">
            <w:pP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  <w:p w:rsidR="00E05D09" w:rsidRPr="00A6553B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B2-1.</w:t>
            </w:r>
          </w:p>
          <w:p w:rsidR="00E05D09" w:rsidRPr="00A6553B" w:rsidRDefault="00E05D09" w:rsidP="00E05D09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E05D09" w:rsidRPr="00D43B84" w:rsidRDefault="00E05D09" w:rsidP="00E05D09">
            <w:pPr>
              <w:rPr>
                <w:rFonts w:ascii="Calibri" w:hAnsi="Calibri" w:cs="Calibri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B2-3.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56142" w:rsidRPr="00A6553B" w:rsidRDefault="00856142" w:rsidP="00856142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56142" w:rsidRPr="00A6553B" w:rsidRDefault="00856142" w:rsidP="00856142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56142" w:rsidRPr="00A6553B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56142" w:rsidRPr="00A6553B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56142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56142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856142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856142" w:rsidRDefault="00856142" w:rsidP="00856142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1406F2" w:rsidRPr="00D43B84" w:rsidRDefault="00856142" w:rsidP="0085614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</w:tr>
      <w:tr w:rsidR="001406F2" w:rsidTr="00D43B84">
        <w:trPr>
          <w:trHeight w:val="688"/>
        </w:trPr>
        <w:tc>
          <w:tcPr>
            <w:tcW w:w="2063" w:type="dxa"/>
          </w:tcPr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La circulación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El aparato circulatorio y la sangre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La sangre y las donaciones.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Los vasos sanguíneos y el corazón.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La circulación y la 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salud.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Reconocimiento de las características y funciones del aparato respiratorio.</w:t>
            </w:r>
          </w:p>
          <w:p w:rsidR="001406F2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Descripción de la sangre y de sus funciones.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Valoración de la importancia de las donaciones de sangre y de las transfusiones.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Identificación de los tipos de vasos sanguíneos y funciones de cada uno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Localización y funcionamiento del corazón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Descripción de la 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circulación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Reconocimiento 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de los cuidados para la salud del aparatocirculatorio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Pr="00E74726" w:rsidRDefault="001406F2" w:rsidP="001406F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Lectura y comprensión del texto </w:t>
            </w:r>
            <w:r>
              <w:rPr>
                <w:rFonts w:ascii="Arial" w:eastAsia="Times New Roman" w:hAnsi="Arial" w:cs="Arial"/>
                <w:i/>
                <w:kern w:val="0"/>
                <w:sz w:val="19"/>
                <w:szCs w:val="19"/>
                <w:lang w:eastAsia="es-ES"/>
              </w:rPr>
              <w:t>Los amiguitos del pequeño Nicolás</w:t>
            </w:r>
            <w:r w:rsidRPr="005A2EAA">
              <w:rPr>
                <w:rFonts w:ascii="Arial" w:eastAsia="Times New Roman" w:hAnsi="Arial" w:cs="Arial"/>
                <w:i/>
                <w:kern w:val="0"/>
                <w:sz w:val="19"/>
                <w:szCs w:val="19"/>
                <w:lang w:eastAsia="es-ES"/>
              </w:rPr>
              <w:t>.</w:t>
            </w:r>
          </w:p>
          <w:p w:rsidR="001406F2" w:rsidRPr="00D43B84" w:rsidRDefault="001406F2" w:rsidP="001406F2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Interpretación de gráficos de barras sobre los donantes de sangre</w:t>
            </w:r>
            <w:r w:rsidRPr="00E74726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2064" w:type="dxa"/>
            <w:gridSpan w:val="2"/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1406F2" w:rsidRPr="00D43B84" w:rsidRDefault="001406F2" w:rsidP="00D43B84">
            <w:pPr>
              <w:rPr>
                <w:rFonts w:ascii="Calibri" w:hAnsi="Calibri" w:cs="Calibri"/>
              </w:rPr>
            </w:pPr>
          </w:p>
        </w:tc>
      </w:tr>
      <w:tr w:rsidR="00935ADD" w:rsidTr="00D43B84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Busca el apoyo de sus compañeros y compañeras o del docente para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Muestra interés por realizar sus trabajos de forma autónoma y por tomar decisiones.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sus tareas de forma autónoma; planifica procesos de trabajo y toma decisiones para mejorar sus resultados.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sus tareas de forma autónoma; toma decisiones para mejorar sus resultados y las aplica a otros ámbitos.</w:t>
            </w:r>
          </w:p>
        </w:tc>
      </w:tr>
      <w:tr w:rsidR="00935ADD" w:rsidTr="00D43B84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Necesita ayuda para localizar los 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 xml:space="preserve">datos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que le proporciona el gráfico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. 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35ADD" w:rsidRPr="00DA2B47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>L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ocaliza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algunos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datos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del gráfico,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>pero confunde unas cifras con otras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. 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35ADD" w:rsidRPr="00DA2B47" w:rsidRDefault="00935ADD" w:rsidP="001A219A">
            <w:pPr>
              <w:spacing w:line="260" w:lineRule="exact"/>
              <w:ind w:right="2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 xml:space="preserve">Localiza los datos que aparecen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en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>el gráfico sin dificultad, pero le cuesta interpretarlos años y expresar las conclusiones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35ADD" w:rsidRPr="00A165B0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 xml:space="preserve">Reconoce todos los datos del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lastRenderedPageBreak/>
              <w:t>gráfico y los interpreta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de forma autón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oma. Realiza el análisis de datos y expresa los resultados de forma clara, utilizando el vocabulario adecuado.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Solicita ayuda a sus compañeros y compañeras para comprobar los resultados de sus tareas</w:t>
            </w:r>
            <w:r w:rsidRPr="0021691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Comprueba sus resultados de manera rápida y sin reparar en algunos errores</w:t>
            </w:r>
            <w:r w:rsidRPr="0021691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Comprueba sus resultados y corrige los errores detectados.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Adopta esta rutina: revisa y corrige siempre sus tareas para mejorarlas</w:t>
            </w:r>
            <w:r w:rsidRPr="00216918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 xml:space="preserve">Le cuesta mantener la atención durante </w:t>
            </w: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>la lectura del texto.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 xml:space="preserve">Mantiene la atención durante la lectura del </w:t>
            </w: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 xml:space="preserve">texto, pero necesita releerlo de nuevo y apoyarse en imágenes para comprenderlo.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 xml:space="preserve">Mantiene la atención durante la lectura del texto </w:t>
            </w: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>y comprende el contenido sin necesidad de volver a leerlo.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 xml:space="preserve">Comprende el contenido del texto cuando lo </w:t>
            </w:r>
            <w:r w:rsidRPr="00A57812">
              <w:rPr>
                <w:rFonts w:ascii="Arial" w:hAnsi="Arial" w:cs="Arial"/>
                <w:sz w:val="19"/>
                <w:szCs w:val="19"/>
              </w:rPr>
              <w:lastRenderedPageBreak/>
              <w:t>lee por primera vez y no necesita volver a leerlo. Analiza el contenido y lo explica sin dificultad.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Necesita apoyo y orientación para analizar el contenido del texto.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Recuerda y explica el contenido del texto sin hacer valoraciones.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Explica el contenido del texto y lo relaciona con sus conocimientos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previos sobre el </w:t>
            </w:r>
            <w:r w:rsidRPr="00FF2219">
              <w:rPr>
                <w:rFonts w:ascii="Arial" w:hAnsi="Arial" w:cs="Arial"/>
                <w:sz w:val="19"/>
                <w:szCs w:val="19"/>
              </w:rPr>
              <w:t>tema.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A57812" w:rsidRDefault="00935ADD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Comprende y reflexiona sobre el contenido del texto, relacionándolo con sus conocimientos previos sobre el tema y respondiendo preguntas en las que incluye sus opiniones y las razona.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Le cuesta participar en las actividades de expresión oral.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Interviene cuando se le pregunta, pero baja la cabeza para que no le pregunten.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Interviene en ocasiones, pero prefiere que intervengan otros antes.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Interviene de forma autónoma en las conversaciones y demuestra interés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por participar.</w:t>
            </w:r>
          </w:p>
        </w:tc>
      </w:tr>
      <w:tr w:rsidR="00935ADD" w:rsidTr="00A6037A">
        <w:trPr>
          <w:trHeight w:val="688"/>
        </w:trPr>
        <w:tc>
          <w:tcPr>
            <w:tcW w:w="2063" w:type="dxa"/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Da muchas vueltas antes de hablar sobre lo 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preguntan, pero de forma 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 proporcionando detalles, ejemplos…</w:t>
            </w:r>
          </w:p>
        </w:tc>
      </w:tr>
      <w:tr w:rsidR="00935ADD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935ADD" w:rsidRPr="00D43B84" w:rsidRDefault="00935ADD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35ADD" w:rsidRPr="00D43B84" w:rsidRDefault="00935ADD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Cuando habla con otros compañeros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y compañeras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o adultos se traba constantemente.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Consigue hablar con fluidez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pero se traba al iniciar cada frase.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bien, pero encuentra dificultad en las palabras nuevas y en algunas ocasiones puede llegar a trabarse.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con fluidez en sus intervenciones, vocaliza correctamente y pronuncia todas las palabras sin problemas.</w:t>
            </w:r>
          </w:p>
        </w:tc>
      </w:tr>
      <w:tr w:rsidR="00935ADD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935ADD" w:rsidRPr="00D43B84" w:rsidRDefault="00935ADD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935ADD" w:rsidRPr="00D43B84" w:rsidRDefault="00935ADD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935ADD" w:rsidRPr="00D43B84" w:rsidRDefault="00935ADD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Utiliza un vocabulario pobre y repite muchas palabras.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Utiliza el vocabulario de la unidad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pero repite muchas palabras.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Utiliza el vocabulario de la unidad </w:t>
            </w:r>
            <w:r w:rsidRPr="00B24165">
              <w:rPr>
                <w:rFonts w:ascii="Arial" w:hAnsi="Arial" w:cs="Arial"/>
                <w:sz w:val="19"/>
                <w:szCs w:val="19"/>
              </w:rPr>
              <w:t>y también muestra interés por ampliar su léxico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935ADD" w:rsidRPr="00B24165" w:rsidRDefault="00935ADD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</w:rPr>
              <w:t>Utiliza un vocabulario amplio, muestra interés por ampliarlo y pregunta el significado de las palabras que no conoce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bookmarkStart w:id="0" w:name="_GoBack"/>
        <w:bookmarkEnd w:id="0"/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634D85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Actividades relacionadas con la importancia de la sangre. Lo bueno de donar sangre.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634D85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Ordenar los componentes del sistema circulatorio.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634D85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Búsqueda en internet sobre la circulación de la sangre.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lastRenderedPageBreak/>
              <w:t>CONTENIDOS TRANSVERSALES</w:t>
            </w:r>
          </w:p>
        </w:tc>
      </w:tr>
      <w:tr w:rsidR="00201657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201657" w:rsidRPr="00890497" w:rsidRDefault="00201657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201657" w:rsidRPr="00F57ED6" w:rsidRDefault="00201657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F57ED6">
              <w:rPr>
                <w:rFonts w:cs="Arial"/>
                <w:b/>
                <w:kern w:val="0"/>
                <w:sz w:val="19"/>
                <w:szCs w:val="19"/>
              </w:rPr>
              <w:t xml:space="preserve">Comprensión lectora. </w:t>
            </w:r>
            <w:r w:rsidRPr="00F57ED6">
              <w:rPr>
                <w:rFonts w:cs="Arial"/>
                <w:kern w:val="0"/>
                <w:sz w:val="19"/>
                <w:szCs w:val="19"/>
              </w:rPr>
              <w:t xml:space="preserve">Tiempo para leer: </w:t>
            </w:r>
            <w:r w:rsidRPr="00F57ED6">
              <w:rPr>
                <w:rFonts w:cs="Arial"/>
                <w:i/>
                <w:kern w:val="0"/>
                <w:sz w:val="19"/>
                <w:szCs w:val="19"/>
              </w:rPr>
              <w:t>Los amiguetes del pequeño Nicolás</w:t>
            </w:r>
            <w:r w:rsidRPr="003C5020">
              <w:rPr>
                <w:rFonts w:cs="Arial"/>
                <w:kern w:val="0"/>
                <w:sz w:val="19"/>
                <w:szCs w:val="19"/>
              </w:rPr>
              <w:t xml:space="preserve">(página </w:t>
            </w:r>
            <w:r>
              <w:rPr>
                <w:rFonts w:cs="Arial"/>
                <w:kern w:val="0"/>
                <w:sz w:val="19"/>
                <w:szCs w:val="19"/>
              </w:rPr>
              <w:t>74</w:t>
            </w:r>
            <w:r w:rsidRPr="003C5020">
              <w:rPr>
                <w:rFonts w:cs="Arial"/>
                <w:kern w:val="0"/>
                <w:sz w:val="19"/>
                <w:szCs w:val="19"/>
              </w:rPr>
              <w:t>).</w:t>
            </w:r>
          </w:p>
        </w:tc>
      </w:tr>
      <w:tr w:rsidR="00201657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201657" w:rsidRPr="00890497" w:rsidRDefault="0020165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201657" w:rsidRPr="00F57ED6" w:rsidRDefault="00201657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F57ED6">
              <w:rPr>
                <w:rFonts w:cs="Arial"/>
                <w:b/>
                <w:kern w:val="0"/>
                <w:sz w:val="19"/>
                <w:szCs w:val="19"/>
              </w:rPr>
              <w:t xml:space="preserve">Expresión oral y escrita. </w:t>
            </w:r>
            <w:r w:rsidRPr="00F57ED6">
              <w:rPr>
                <w:rFonts w:cs="Arial"/>
                <w:kern w:val="0"/>
                <w:sz w:val="19"/>
                <w:szCs w:val="19"/>
              </w:rPr>
              <w:t xml:space="preserve">Tiempo para hablar (páginas </w:t>
            </w:r>
            <w:r>
              <w:rPr>
                <w:rFonts w:cs="Arial"/>
                <w:kern w:val="0"/>
                <w:sz w:val="19"/>
                <w:szCs w:val="19"/>
              </w:rPr>
              <w:t>67, 73 y 75</w:t>
            </w:r>
            <w:r w:rsidRPr="00F57ED6">
              <w:rPr>
                <w:rFonts w:cs="Arial"/>
                <w:kern w:val="0"/>
                <w:sz w:val="19"/>
                <w:szCs w:val="19"/>
              </w:rPr>
              <w:t xml:space="preserve">). </w:t>
            </w:r>
            <w:r>
              <w:rPr>
                <w:rFonts w:cs="Arial"/>
                <w:kern w:val="0"/>
                <w:sz w:val="19"/>
                <w:szCs w:val="19"/>
              </w:rPr>
              <w:t>Observa y descubre (páginas 68 y 72). Ponerse en el lugar de los demás y explicar qué es ser donante, si le gustaría serlo y aportar razones para serlo (página 69). Hablar sobre las heridas y hacerse preguntas sobre la escena representada en una fotografía (página 70).Comentar un texto (página 74).Interpretar gráficos de barras (página 75).</w:t>
            </w:r>
          </w:p>
        </w:tc>
      </w:tr>
      <w:tr w:rsidR="0020165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201657" w:rsidRPr="00890497" w:rsidRDefault="0020165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F57ED6">
              <w:rPr>
                <w:rFonts w:cs="Arial"/>
                <w:sz w:val="19"/>
                <w:szCs w:val="19"/>
              </w:rPr>
              <w:t xml:space="preserve">LibroMedia de Ciencias de la Naturaleza de </w:t>
            </w:r>
            <w:r>
              <w:rPr>
                <w:rFonts w:cs="Arial"/>
                <w:sz w:val="19"/>
                <w:szCs w:val="19"/>
              </w:rPr>
              <w:t>4</w:t>
            </w:r>
            <w:r w:rsidRPr="00F57ED6">
              <w:rPr>
                <w:rFonts w:cs="Arial"/>
                <w:sz w:val="19"/>
                <w:szCs w:val="19"/>
              </w:rPr>
              <w:t>.º. Actividades y recursos correspondientes a la unidad.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201657" w:rsidRPr="00F57ED6" w:rsidRDefault="00201657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F57ED6">
              <w:rPr>
                <w:rFonts w:cs="Arial"/>
                <w:b/>
                <w:kern w:val="0"/>
                <w:sz w:val="19"/>
                <w:szCs w:val="19"/>
              </w:rPr>
              <w:t xml:space="preserve">Comunicación audiovisual. </w:t>
            </w:r>
            <w:r w:rsidRPr="00F57ED6">
              <w:rPr>
                <w:rFonts w:cs="Arial"/>
                <w:sz w:val="19"/>
                <w:szCs w:val="19"/>
              </w:rPr>
              <w:t>Imágenes de la unidad</w:t>
            </w:r>
            <w:r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>Tiempo para hablar (página67</w:t>
            </w:r>
            <w:r w:rsidRPr="00F57ED6">
              <w:rPr>
                <w:rFonts w:cs="Arial"/>
                <w:kern w:val="0"/>
                <w:sz w:val="19"/>
                <w:szCs w:val="19"/>
              </w:rPr>
              <w:t>).</w:t>
            </w:r>
            <w:r>
              <w:rPr>
                <w:rFonts w:cs="Arial"/>
                <w:kern w:val="0"/>
                <w:sz w:val="19"/>
                <w:szCs w:val="19"/>
              </w:rPr>
              <w:t xml:space="preserve"> Observa y descubre (páginas 68 y 72).</w:t>
            </w:r>
            <w:r>
              <w:rPr>
                <w:rFonts w:cs="Arial"/>
                <w:sz w:val="19"/>
                <w:szCs w:val="19"/>
              </w:rPr>
              <w:t>Comentar una fotografía (página 70).</w:t>
            </w:r>
            <w:r>
              <w:rPr>
                <w:rFonts w:cs="Arial"/>
                <w:kern w:val="0"/>
                <w:sz w:val="19"/>
                <w:szCs w:val="19"/>
              </w:rPr>
              <w:t xml:space="preserve">Interpretar gráficos de barras (página 75). </w:t>
            </w:r>
            <w:r>
              <w:rPr>
                <w:rFonts w:cs="Arial"/>
                <w:sz w:val="19"/>
                <w:szCs w:val="19"/>
              </w:rPr>
              <w:t>Mapa mental (página 76).Hacer un esquema (página 77). Usar tablas (página 78).</w:t>
            </w:r>
          </w:p>
        </w:tc>
      </w:tr>
      <w:tr w:rsidR="0020165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201657" w:rsidRPr="00890497" w:rsidRDefault="0020165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201657" w:rsidRPr="00674993" w:rsidRDefault="00201657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F57ED6">
              <w:rPr>
                <w:rFonts w:cs="Arial"/>
                <w:b/>
                <w:kern w:val="0"/>
                <w:sz w:val="19"/>
                <w:szCs w:val="19"/>
              </w:rPr>
              <w:t>Emprendimiento</w:t>
            </w:r>
            <w:r w:rsidRPr="00F57ED6">
              <w:rPr>
                <w:rFonts w:cs="Arial"/>
                <w:b/>
                <w:i/>
                <w:kern w:val="0"/>
                <w:sz w:val="19"/>
                <w:szCs w:val="19"/>
              </w:rPr>
              <w:t>.</w:t>
            </w:r>
            <w:r>
              <w:rPr>
                <w:rFonts w:cs="Arial"/>
                <w:kern w:val="0"/>
                <w:sz w:val="19"/>
                <w:szCs w:val="19"/>
              </w:rPr>
              <w:t xml:space="preserve">Interpretar gráficos de barras (página 75). </w:t>
            </w:r>
          </w:p>
        </w:tc>
      </w:tr>
      <w:tr w:rsidR="0020165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201657" w:rsidRPr="00890497" w:rsidRDefault="0020165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201657" w:rsidRPr="00F57ED6" w:rsidRDefault="00201657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F57ED6">
              <w:rPr>
                <w:rFonts w:cs="Arial"/>
                <w:b/>
                <w:kern w:val="0"/>
                <w:sz w:val="19"/>
                <w:szCs w:val="19"/>
              </w:rPr>
              <w:t xml:space="preserve">Educación cívica y constitucional. </w:t>
            </w:r>
            <w:r w:rsidRPr="00A214DB">
              <w:rPr>
                <w:rFonts w:cs="Arial"/>
                <w:kern w:val="0"/>
                <w:sz w:val="19"/>
                <w:szCs w:val="19"/>
              </w:rPr>
              <w:t xml:space="preserve">La </w:t>
            </w:r>
            <w:r>
              <w:rPr>
                <w:rFonts w:cs="Arial"/>
                <w:kern w:val="0"/>
                <w:sz w:val="19"/>
                <w:szCs w:val="19"/>
              </w:rPr>
              <w:t>donación de sangre.</w:t>
            </w: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lastRenderedPageBreak/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  <w:tr w:rsidR="00643511" w:rsidRPr="00450CE7" w:rsidTr="00643511">
        <w:trPr>
          <w:trHeight w:val="1441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</w:tcPr>
          <w:p w:rsidR="00643511" w:rsidRPr="00643511" w:rsidRDefault="00643511" w:rsidP="00643511">
            <w:pPr>
              <w:spacing w:after="60" w:line="28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CRITERIOS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</w:tcPr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hAnsi="Arial" w:cs="Arial"/>
                <w:b/>
                <w:color w:val="00993B"/>
                <w:sz w:val="19"/>
                <w:szCs w:val="19"/>
              </w:rPr>
              <w:t>ESTÁNDARES DE APRENDIZAJE DE LA COMUNIDAD DE MADRID, 4.º CURSO</w:t>
            </w:r>
          </w:p>
        </w:tc>
      </w:tr>
      <w:tr w:rsidR="00643511" w:rsidRPr="00B503DB" w:rsidTr="00643511">
        <w:trPr>
          <w:trHeight w:val="1441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643511">
            <w:pPr>
              <w:spacing w:after="60" w:line="28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E512A7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643511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 xml:space="preserve"> Identificar y localizar los principales órganos implicados en la realización de las funciones vitales del cuerpo humano, estableciendo algunas relaciones fundamentales entre ellas y determinados hábitos de salud. 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hAnsi="Arial" w:cs="Arial"/>
                <w:b/>
                <w:color w:val="00993B"/>
                <w:sz w:val="19"/>
                <w:szCs w:val="19"/>
              </w:rPr>
              <w:t>1. Identifica las principales características del aparato circulatorio.</w:t>
            </w:r>
          </w:p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hAnsi="Arial" w:cs="Arial"/>
                <w:b/>
                <w:color w:val="00993B"/>
                <w:sz w:val="19"/>
                <w:szCs w:val="19"/>
              </w:rPr>
              <w:t>2. Explica las funciones del corazón, las venas y las arterias.</w:t>
            </w:r>
          </w:p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</w:p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</w:p>
        </w:tc>
      </w:tr>
      <w:tr w:rsidR="00643511" w:rsidRPr="00B503DB" w:rsidTr="00643511">
        <w:trPr>
          <w:trHeight w:val="1441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643511">
            <w:pPr>
              <w:spacing w:after="60" w:line="28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643511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Conocer el funcionamiento del cuerpo humano: células, tejidos, órganos, aparatos, sistemas: su localización, forma, estructura, funciones, cuidados, etc. 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1A219A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</w:p>
        </w:tc>
      </w:tr>
      <w:tr w:rsidR="00643511" w:rsidRPr="00E512A7" w:rsidTr="00643511">
        <w:trPr>
          <w:trHeight w:val="1441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643511">
            <w:pPr>
              <w:spacing w:after="60" w:line="28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B2-3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643511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Relacionar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hAnsi="Arial" w:cs="Arial"/>
                <w:b/>
                <w:color w:val="00993B"/>
                <w:sz w:val="19"/>
                <w:szCs w:val="19"/>
              </w:rPr>
              <w:t>7. Conoce algunas enfermedades que afectan a los aparatos y sistemas del organismo humano estudiados.</w:t>
            </w:r>
          </w:p>
          <w:p w:rsidR="00643511" w:rsidRPr="00643511" w:rsidRDefault="00643511" w:rsidP="0064351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 w:rsidRPr="00643511">
              <w:rPr>
                <w:rFonts w:ascii="Arial" w:hAnsi="Arial" w:cs="Arial"/>
                <w:b/>
                <w:color w:val="00993B"/>
                <w:sz w:val="19"/>
                <w:szCs w:val="19"/>
              </w:rPr>
              <w:t>8. Identifica y valora hábitos saludables para prevenir dichas enfermedades.</w:t>
            </w:r>
          </w:p>
        </w:tc>
      </w:tr>
    </w:tbl>
    <w:p w:rsidR="00EB14A2" w:rsidRDefault="00EB14A2" w:rsidP="00EB14A2">
      <w:r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5BCA"/>
    <w:multiLevelType w:val="hybridMultilevel"/>
    <w:tmpl w:val="07D83470"/>
    <w:lvl w:ilvl="0" w:tplc="30CE9F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7EAA"/>
    <w:rsid w:val="0004320B"/>
    <w:rsid w:val="00097F47"/>
    <w:rsid w:val="000D2BFE"/>
    <w:rsid w:val="001406F2"/>
    <w:rsid w:val="00142E80"/>
    <w:rsid w:val="001A5247"/>
    <w:rsid w:val="00201657"/>
    <w:rsid w:val="0024707D"/>
    <w:rsid w:val="00265648"/>
    <w:rsid w:val="002E1B4F"/>
    <w:rsid w:val="003116B4"/>
    <w:rsid w:val="003265C8"/>
    <w:rsid w:val="00371409"/>
    <w:rsid w:val="003968C8"/>
    <w:rsid w:val="003A5F97"/>
    <w:rsid w:val="003B5BE3"/>
    <w:rsid w:val="003D7A79"/>
    <w:rsid w:val="00450FD2"/>
    <w:rsid w:val="004562FE"/>
    <w:rsid w:val="005A7EFC"/>
    <w:rsid w:val="00620962"/>
    <w:rsid w:val="00631EA5"/>
    <w:rsid w:val="00634D85"/>
    <w:rsid w:val="00643511"/>
    <w:rsid w:val="0064378C"/>
    <w:rsid w:val="00670B50"/>
    <w:rsid w:val="00675C81"/>
    <w:rsid w:val="006A78E6"/>
    <w:rsid w:val="006C339B"/>
    <w:rsid w:val="006C5A4C"/>
    <w:rsid w:val="006C6C59"/>
    <w:rsid w:val="00705CB1"/>
    <w:rsid w:val="00806A26"/>
    <w:rsid w:val="0080735B"/>
    <w:rsid w:val="00856142"/>
    <w:rsid w:val="00890497"/>
    <w:rsid w:val="008D097E"/>
    <w:rsid w:val="00917495"/>
    <w:rsid w:val="00932507"/>
    <w:rsid w:val="00935ADD"/>
    <w:rsid w:val="00946943"/>
    <w:rsid w:val="009A5DF3"/>
    <w:rsid w:val="009C0468"/>
    <w:rsid w:val="009E2D91"/>
    <w:rsid w:val="009F1D6B"/>
    <w:rsid w:val="009F237A"/>
    <w:rsid w:val="009F5228"/>
    <w:rsid w:val="00A46DE6"/>
    <w:rsid w:val="00A6037A"/>
    <w:rsid w:val="00AA4BE2"/>
    <w:rsid w:val="00AD45BE"/>
    <w:rsid w:val="00B72254"/>
    <w:rsid w:val="00D23D5B"/>
    <w:rsid w:val="00D27A2F"/>
    <w:rsid w:val="00D43B84"/>
    <w:rsid w:val="00DA31DF"/>
    <w:rsid w:val="00DB5FFD"/>
    <w:rsid w:val="00DD0C51"/>
    <w:rsid w:val="00E05D09"/>
    <w:rsid w:val="00E23BB3"/>
    <w:rsid w:val="00EB14A2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1406F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2295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2020-10-20T08:11:00Z</dcterms:created>
  <dcterms:modified xsi:type="dcterms:W3CDTF">2020-10-20T08:11:00Z</dcterms:modified>
</cp:coreProperties>
</file>